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CFE0FA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582A77">
        <w:t>10</w:t>
      </w:r>
      <w:r w:rsidR="00F6195B">
        <w:t>bis-e</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F411F3">
        <w:rPr>
          <w:sz w:val="32"/>
          <w:szCs w:val="32"/>
        </w:rPr>
        <w:t>2</w:t>
      </w:r>
      <w:r w:rsidR="0016022A">
        <w:rPr>
          <w:sz w:val="32"/>
          <w:szCs w:val="32"/>
        </w:rPr>
        <w:t>210078</w:t>
      </w:r>
    </w:p>
    <w:p w14:paraId="3086AC07" w14:textId="23227FD1" w:rsidR="00E90E49" w:rsidRPr="00690432" w:rsidRDefault="0016022A" w:rsidP="00357380">
      <w:pPr>
        <w:pStyle w:val="3GPPHeader"/>
      </w:pPr>
      <w:bookmarkStart w:id="0" w:name="_Hlk115394985"/>
      <w:r w:rsidRPr="0016022A">
        <w:t>e-Meeting, October 10</w:t>
      </w:r>
      <w:r w:rsidRPr="0016022A">
        <w:rPr>
          <w:vertAlign w:val="superscript"/>
        </w:rPr>
        <w:t>th</w:t>
      </w:r>
      <w:r>
        <w:t xml:space="preserve"> </w:t>
      </w:r>
      <w:r w:rsidRPr="0016022A">
        <w:t>– 19</w:t>
      </w:r>
      <w:r w:rsidRPr="0016022A">
        <w:rPr>
          <w:vertAlign w:val="superscript"/>
        </w:rPr>
        <w:t>th</w:t>
      </w:r>
      <w:r w:rsidRPr="0016022A">
        <w:t>, 2022</w:t>
      </w:r>
      <w:bookmarkEnd w:id="0"/>
    </w:p>
    <w:p w14:paraId="3982483C" w14:textId="77BAF1E7" w:rsidR="00E90E49" w:rsidRPr="00EA5329" w:rsidRDefault="00E90E49" w:rsidP="00311702">
      <w:pPr>
        <w:pStyle w:val="3GPPHeader"/>
        <w:rPr>
          <w:sz w:val="22"/>
        </w:rPr>
      </w:pPr>
      <w:r w:rsidRPr="00EA5329">
        <w:rPr>
          <w:sz w:val="22"/>
        </w:rPr>
        <w:t>Agenda Item:</w:t>
      </w:r>
      <w:r w:rsidRPr="00EA5329">
        <w:rPr>
          <w:sz w:val="22"/>
        </w:rPr>
        <w:tab/>
      </w:r>
      <w:r w:rsidR="00B437DE" w:rsidRPr="00EA5329">
        <w:rPr>
          <w:sz w:val="22"/>
        </w:rPr>
        <w:t>9.1.3.1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0BBEB7D8" w:rsidR="00E90E49" w:rsidRPr="00CE0424" w:rsidRDefault="003D3C45" w:rsidP="00311702">
      <w:pPr>
        <w:pStyle w:val="3GPPHeader"/>
        <w:rPr>
          <w:sz w:val="22"/>
        </w:rPr>
      </w:pPr>
      <w:r>
        <w:rPr>
          <w:sz w:val="22"/>
        </w:rPr>
        <w:t>Title:</w:t>
      </w:r>
      <w:r w:rsidR="00E90E49" w:rsidRPr="00CE0424">
        <w:rPr>
          <w:sz w:val="22"/>
        </w:rPr>
        <w:tab/>
      </w:r>
      <w:r w:rsidR="00AF5771">
        <w:rPr>
          <w:sz w:val="22"/>
        </w:rPr>
        <w:t>On DMRS enhancement</w:t>
      </w:r>
      <w:r w:rsidR="007A214A">
        <w:rPr>
          <w:sz w:val="22"/>
        </w:rPr>
        <w:t xml:space="preserve"> in Rel-18</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2D5672ED" w14:textId="77777777" w:rsidR="00E90E49" w:rsidRPr="00CE0424" w:rsidRDefault="00E90E49" w:rsidP="00E90E49"/>
    <w:p w14:paraId="6883CB62" w14:textId="76E1E718" w:rsidR="00E90E49" w:rsidRPr="00CE0424" w:rsidRDefault="00230D18" w:rsidP="00CE0424">
      <w:pPr>
        <w:pStyle w:val="Heading1"/>
      </w:pPr>
      <w:r>
        <w:t>1</w:t>
      </w:r>
      <w:r>
        <w:tab/>
      </w:r>
      <w:r w:rsidR="00E90E49" w:rsidRPr="00CE0424">
        <w:t>Introduction</w:t>
      </w:r>
    </w:p>
    <w:p w14:paraId="19C1D112" w14:textId="6258B185" w:rsidR="008D773C" w:rsidRDefault="00081B52" w:rsidP="00CE0424">
      <w:pPr>
        <w:pStyle w:val="BodyText"/>
      </w:pPr>
      <w:r>
        <w:t>During RAN1 #1</w:t>
      </w:r>
      <w:r w:rsidR="00F6195B">
        <w:t>10</w:t>
      </w:r>
      <w:r>
        <w:t xml:space="preserve"> meeting, </w:t>
      </w:r>
      <w:r w:rsidR="00D4491A">
        <w:t xml:space="preserve">following </w:t>
      </w:r>
      <w:r w:rsidRPr="00D4491A">
        <w:t>agreements were made</w:t>
      </w:r>
      <w:r w:rsidR="00F961C2" w:rsidRPr="00D4491A">
        <w:t xml:space="preserve"> for DMRS enhancements</w:t>
      </w:r>
      <w:r w:rsidRPr="00D4491A">
        <w:t>:</w:t>
      </w:r>
    </w:p>
    <w:p w14:paraId="10A18C49" w14:textId="77777777" w:rsidR="007A7FAC" w:rsidRDefault="007A7FAC" w:rsidP="007A7FAC">
      <w:pPr>
        <w:jc w:val="both"/>
        <w:rPr>
          <w:rFonts w:ascii="Times" w:eastAsia="Malgun Gothic" w:hAnsi="Times" w:cs="Times"/>
          <w:b/>
          <w:bCs/>
          <w:szCs w:val="20"/>
          <w:highlight w:val="darkYellow"/>
          <w:lang w:val="en-GB" w:eastAsia="ja-JP"/>
        </w:rPr>
      </w:pPr>
      <w:r>
        <w:rPr>
          <w:rFonts w:eastAsia="Malgun Gothic" w:cs="Times"/>
          <w:b/>
          <w:bCs/>
          <w:szCs w:val="20"/>
          <w:highlight w:val="darkYellow"/>
          <w:lang w:eastAsia="ja-JP"/>
        </w:rPr>
        <w:t>Working Assumption</w:t>
      </w:r>
    </w:p>
    <w:p w14:paraId="208F847E" w14:textId="77777777" w:rsidR="007A7FAC" w:rsidRDefault="007A7FAC" w:rsidP="007A7FAC">
      <w:pPr>
        <w:pStyle w:val="ListParagraph"/>
        <w:ind w:left="0"/>
        <w:jc w:val="both"/>
        <w:rPr>
          <w:rFonts w:eastAsia="Malgun Gothic" w:cs="Times"/>
          <w:szCs w:val="20"/>
          <w:lang w:eastAsia="ja-JP"/>
        </w:rPr>
      </w:pPr>
      <w:r>
        <w:rPr>
          <w:rFonts w:eastAsia="Malgun Gothic" w:cs="Times"/>
          <w:szCs w:val="20"/>
          <w:lang w:eastAsia="ja-JP"/>
        </w:rPr>
        <w:t>To increase the number of DMRS ports for PDSCH/PUSCH, support at least Opt.1 (introduce larger FD-OCC length than Rel.15 (e.g. 4 or 6)).</w:t>
      </w:r>
    </w:p>
    <w:p w14:paraId="3CDAA38D"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FFS: FD-OCC length for Rel.18 DMRS type 1 and type 2.</w:t>
      </w:r>
    </w:p>
    <w:p w14:paraId="2AC12088"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FFS: Whether it is needed to handle potential performance issues of Opt 1. For example, study if there is performance loss in case of large delay spread scenario. If needed, how (e.g. additionally support other options).</w:t>
      </w:r>
    </w:p>
    <w:p w14:paraId="4E09BFBF" w14:textId="77777777" w:rsidR="007A7FAC" w:rsidRDefault="007A7FAC" w:rsidP="007A7FAC">
      <w:pPr>
        <w:rPr>
          <w:rFonts w:eastAsia="Batang" w:cs="Times"/>
          <w:iCs/>
          <w:szCs w:val="20"/>
        </w:rPr>
      </w:pPr>
    </w:p>
    <w:p w14:paraId="1A7E6678" w14:textId="77777777" w:rsidR="007A7FAC" w:rsidRDefault="007A7FAC" w:rsidP="007A7FAC">
      <w:pPr>
        <w:rPr>
          <w:rFonts w:cs="Times"/>
          <w:iCs/>
          <w:szCs w:val="20"/>
        </w:rPr>
      </w:pPr>
    </w:p>
    <w:p w14:paraId="7E2DC169" w14:textId="77777777" w:rsidR="007A7FAC" w:rsidRDefault="007A7FAC" w:rsidP="007A7FAC">
      <w:pPr>
        <w:jc w:val="both"/>
        <w:rPr>
          <w:rFonts w:eastAsia="Malgun Gothic" w:cs="Times"/>
          <w:b/>
          <w:bCs/>
          <w:szCs w:val="20"/>
          <w:highlight w:val="green"/>
          <w:lang w:eastAsia="ja-JP"/>
        </w:rPr>
      </w:pPr>
      <w:r>
        <w:rPr>
          <w:rFonts w:eastAsia="Malgun Gothic" w:cs="Times"/>
          <w:b/>
          <w:bCs/>
          <w:szCs w:val="20"/>
          <w:highlight w:val="green"/>
          <w:lang w:eastAsia="ja-JP"/>
        </w:rPr>
        <w:t>Agreement</w:t>
      </w:r>
    </w:p>
    <w:p w14:paraId="3C61E5B6" w14:textId="77777777" w:rsidR="007A7FAC" w:rsidRDefault="007A7FAC" w:rsidP="007A7FAC">
      <w:pPr>
        <w:pStyle w:val="ListParagraph"/>
        <w:ind w:left="0"/>
        <w:jc w:val="both"/>
        <w:rPr>
          <w:rFonts w:eastAsia="Malgun Gothic" w:cs="Times"/>
          <w:szCs w:val="20"/>
          <w:lang w:eastAsia="ja-JP"/>
        </w:rPr>
      </w:pPr>
      <w:r>
        <w:rPr>
          <w:rFonts w:eastAsia="Malgun Gothic" w:cs="Times"/>
          <w:szCs w:val="20"/>
          <w:lang w:eastAsia="ja-JP"/>
        </w:rPr>
        <w:t>For enhanced FD-OCC length for DMRS of PDSCH/PUSCH, support the following FD-OCC length:</w:t>
      </w:r>
    </w:p>
    <w:p w14:paraId="12B647AB"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For Rel.18 DMRS type 1, down select from the following in RAN1#110bis-e:</w:t>
      </w:r>
    </w:p>
    <w:p w14:paraId="75E828B6" w14:textId="77777777" w:rsidR="007A7FAC" w:rsidRDefault="007A7FAC" w:rsidP="007A7FAC">
      <w:pPr>
        <w:pStyle w:val="ListParagraph"/>
        <w:numPr>
          <w:ilvl w:val="1"/>
          <w:numId w:val="35"/>
        </w:numPr>
        <w:spacing w:line="240" w:lineRule="auto"/>
        <w:jc w:val="both"/>
        <w:rPr>
          <w:rFonts w:eastAsia="Malgun Gothic" w:cs="Times"/>
          <w:szCs w:val="20"/>
          <w:lang w:eastAsia="ja-JP"/>
        </w:rPr>
      </w:pPr>
      <w:r>
        <w:rPr>
          <w:rFonts w:eastAsia="Malgun Gothic" w:cs="Times"/>
          <w:szCs w:val="20"/>
          <w:lang w:eastAsia="ja-JP"/>
        </w:rPr>
        <w:t>Opt.1-1: Length 6 FD-OCC is applied to 6 REs of DMRS within a PRB within an CDM group</w:t>
      </w:r>
    </w:p>
    <w:p w14:paraId="666EB3CB" w14:textId="77777777" w:rsidR="007A7FAC" w:rsidRDefault="007A7FAC" w:rsidP="007A7FAC">
      <w:pPr>
        <w:pStyle w:val="ListParagraph"/>
        <w:numPr>
          <w:ilvl w:val="1"/>
          <w:numId w:val="35"/>
        </w:numPr>
        <w:spacing w:line="240" w:lineRule="auto"/>
        <w:jc w:val="both"/>
        <w:rPr>
          <w:rFonts w:eastAsia="Malgun Gothic" w:cs="Times"/>
          <w:szCs w:val="20"/>
          <w:lang w:eastAsia="ja-JP"/>
        </w:rPr>
      </w:pPr>
      <w:r>
        <w:rPr>
          <w:rFonts w:eastAsia="Malgun Gothic" w:cs="Times"/>
          <w:szCs w:val="20"/>
          <w:lang w:eastAsia="ja-JP"/>
        </w:rPr>
        <w:t>Opt.1-2: Length 4 FD-OCC is applied to 4 REs of DMRS within a PRB or across consecutive PRBs within an CDM group</w:t>
      </w:r>
    </w:p>
    <w:p w14:paraId="3FF45F51"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For Rel.18 DMRS type 2:</w:t>
      </w:r>
    </w:p>
    <w:p w14:paraId="1CF987D6" w14:textId="77777777" w:rsidR="007A7FAC" w:rsidRDefault="007A7FAC" w:rsidP="007A7FAC">
      <w:pPr>
        <w:pStyle w:val="ListParagraph"/>
        <w:numPr>
          <w:ilvl w:val="1"/>
          <w:numId w:val="35"/>
        </w:numPr>
        <w:spacing w:line="240" w:lineRule="auto"/>
        <w:jc w:val="both"/>
        <w:rPr>
          <w:rFonts w:eastAsia="Malgun Gothic" w:cs="Times"/>
          <w:szCs w:val="20"/>
          <w:lang w:eastAsia="ja-JP"/>
        </w:rPr>
      </w:pPr>
      <w:r>
        <w:rPr>
          <w:rFonts w:eastAsia="Malgun Gothic" w:cs="Times"/>
          <w:szCs w:val="20"/>
          <w:lang w:eastAsia="ja-JP"/>
        </w:rPr>
        <w:t>Length 4 FD-OCC is applied to 4 REs of DMRS within a PRB within an CDM group</w:t>
      </w:r>
    </w:p>
    <w:p w14:paraId="2BDCD551" w14:textId="77777777" w:rsidR="007A7FAC" w:rsidRDefault="007A7FAC" w:rsidP="007A7FAC">
      <w:pPr>
        <w:pStyle w:val="ListParagraph"/>
        <w:numPr>
          <w:ilvl w:val="1"/>
          <w:numId w:val="35"/>
        </w:numPr>
        <w:spacing w:line="240" w:lineRule="auto"/>
        <w:jc w:val="both"/>
        <w:rPr>
          <w:rFonts w:eastAsia="Malgun Gothic" w:cs="Times"/>
          <w:szCs w:val="20"/>
          <w:lang w:eastAsia="ja-JP"/>
        </w:rPr>
      </w:pPr>
      <w:r>
        <w:rPr>
          <w:rFonts w:eastAsia="Malgun Gothic" w:cs="Times"/>
          <w:szCs w:val="20"/>
          <w:lang w:eastAsia="ja-JP"/>
        </w:rPr>
        <w:t>FFS: Support of length 6 FD-OCC</w:t>
      </w:r>
    </w:p>
    <w:p w14:paraId="51F03D38" w14:textId="77777777" w:rsidR="007A7FAC" w:rsidRDefault="007A7FAC" w:rsidP="007A7FAC">
      <w:pPr>
        <w:rPr>
          <w:rFonts w:eastAsia="Batang" w:cs="Times"/>
          <w:iCs/>
          <w:szCs w:val="20"/>
        </w:rPr>
      </w:pPr>
    </w:p>
    <w:p w14:paraId="08698169" w14:textId="77777777" w:rsidR="007A7FAC" w:rsidRDefault="007A7FAC" w:rsidP="007A7FAC">
      <w:pPr>
        <w:jc w:val="both"/>
        <w:rPr>
          <w:rFonts w:eastAsia="Malgun Gothic" w:cs="Times"/>
          <w:b/>
          <w:bCs/>
          <w:szCs w:val="20"/>
          <w:highlight w:val="green"/>
          <w:lang w:eastAsia="ja-JP"/>
        </w:rPr>
      </w:pPr>
      <w:r>
        <w:rPr>
          <w:rFonts w:eastAsia="Malgun Gothic" w:cs="Times"/>
          <w:b/>
          <w:bCs/>
          <w:szCs w:val="20"/>
          <w:highlight w:val="green"/>
          <w:lang w:eastAsia="ja-JP"/>
        </w:rPr>
        <w:t>Agreement</w:t>
      </w:r>
    </w:p>
    <w:p w14:paraId="52965A7B" w14:textId="77777777" w:rsidR="007A7FAC" w:rsidRDefault="007A7FAC" w:rsidP="007A7FAC">
      <w:pPr>
        <w:pStyle w:val="ListParagraph"/>
        <w:ind w:left="0"/>
        <w:jc w:val="both"/>
        <w:rPr>
          <w:rFonts w:eastAsia="Malgun Gothic" w:cs="Times"/>
          <w:szCs w:val="20"/>
          <w:lang w:eastAsia="ja-JP"/>
        </w:rPr>
      </w:pPr>
      <w:r>
        <w:rPr>
          <w:rFonts w:eastAsia="Malgun Gothic" w:cs="Times"/>
          <w:szCs w:val="20"/>
          <w:lang w:eastAsia="ja-JP"/>
        </w:rPr>
        <w:t>Support MU-MIMO between Rel.15 DMRS ports and Rel.18 DMRS ports.</w:t>
      </w:r>
    </w:p>
    <w:p w14:paraId="6D1A0981"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For MU-MIMO by different CDM groups, no MU-MIMO scheduling restriction of PUSCH/PDSCH (i.e. MU-MIMO between Rel.15 UE and Rel.18 UE is allowed).</w:t>
      </w:r>
    </w:p>
    <w:p w14:paraId="1AEB9E7D"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For MU-MIMO within a CDM group, study whether and how to support MU-MIMO between Rel.15 DMRS ports and Rel.18 DMRS ports for PDSCH.</w:t>
      </w:r>
    </w:p>
    <w:p w14:paraId="5C2BE85E" w14:textId="77777777" w:rsidR="007A7FAC" w:rsidRDefault="007A7FAC" w:rsidP="007A7FAC">
      <w:pPr>
        <w:pStyle w:val="ListParagraph"/>
        <w:numPr>
          <w:ilvl w:val="1"/>
          <w:numId w:val="35"/>
        </w:numPr>
        <w:spacing w:line="240" w:lineRule="auto"/>
        <w:jc w:val="both"/>
        <w:rPr>
          <w:rFonts w:eastAsia="Malgun Gothic" w:cs="Times"/>
          <w:szCs w:val="20"/>
          <w:lang w:eastAsia="ja-JP"/>
        </w:rPr>
      </w:pPr>
      <w:r>
        <w:rPr>
          <w:rFonts w:eastAsia="Malgun Gothic" w:cs="Times"/>
          <w:szCs w:val="20"/>
          <w:lang w:eastAsia="ja-JP"/>
        </w:rPr>
        <w:t>Note: the study includes MU-MIMO between Rel.15 UE and Rel.18 UE, and between Rel.18 UEs.</w:t>
      </w:r>
    </w:p>
    <w:p w14:paraId="1B7E3884" w14:textId="77777777" w:rsidR="007A7FAC" w:rsidRDefault="007A7FAC" w:rsidP="007A7FAC">
      <w:pPr>
        <w:pStyle w:val="ListParagraph"/>
        <w:numPr>
          <w:ilvl w:val="0"/>
          <w:numId w:val="35"/>
        </w:numPr>
        <w:spacing w:line="240" w:lineRule="auto"/>
        <w:jc w:val="both"/>
        <w:rPr>
          <w:rFonts w:eastAsia="Malgun Gothic" w:cs="Times"/>
          <w:szCs w:val="20"/>
          <w:lang w:eastAsia="ja-JP"/>
        </w:rPr>
      </w:pPr>
      <w:r>
        <w:rPr>
          <w:rFonts w:eastAsia="Malgun Gothic" w:cs="Times"/>
          <w:szCs w:val="20"/>
          <w:lang w:eastAsia="ja-JP"/>
        </w:rPr>
        <w:t>Note: PUSCH above is CP-OFDM waveform.</w:t>
      </w:r>
    </w:p>
    <w:p w14:paraId="544AD5AD" w14:textId="77777777" w:rsidR="007A7FAC" w:rsidRDefault="007A7FAC" w:rsidP="007A7FAC">
      <w:pPr>
        <w:pStyle w:val="ListParagraph"/>
        <w:ind w:left="0"/>
        <w:jc w:val="both"/>
        <w:rPr>
          <w:rFonts w:eastAsia="Malgun Gothic" w:cs="Times"/>
          <w:b/>
          <w:bCs/>
          <w:szCs w:val="20"/>
          <w:lang w:eastAsia="ja-JP"/>
        </w:rPr>
      </w:pPr>
    </w:p>
    <w:p w14:paraId="55F430C1" w14:textId="77777777" w:rsidR="007A7FAC" w:rsidRDefault="007A7FAC" w:rsidP="007A7FAC">
      <w:pPr>
        <w:jc w:val="both"/>
        <w:rPr>
          <w:rFonts w:eastAsia="Malgun Gothic" w:cs="Times"/>
          <w:b/>
          <w:bCs/>
          <w:szCs w:val="20"/>
          <w:highlight w:val="green"/>
          <w:lang w:eastAsia="ja-JP"/>
        </w:rPr>
      </w:pPr>
      <w:r>
        <w:rPr>
          <w:rFonts w:eastAsia="Malgun Gothic" w:cs="Times"/>
          <w:b/>
          <w:bCs/>
          <w:szCs w:val="20"/>
          <w:highlight w:val="green"/>
          <w:lang w:eastAsia="ja-JP"/>
        </w:rPr>
        <w:t>Agreement</w:t>
      </w:r>
    </w:p>
    <w:p w14:paraId="13FF2CF7" w14:textId="77777777" w:rsidR="007A7FAC" w:rsidRDefault="007A7FAC" w:rsidP="007A7FAC">
      <w:pPr>
        <w:pStyle w:val="ListParagraph"/>
        <w:ind w:left="0"/>
        <w:jc w:val="both"/>
        <w:rPr>
          <w:rFonts w:eastAsia="Malgun Gothic" w:cs="Times"/>
          <w:szCs w:val="20"/>
          <w:lang w:eastAsia="ja-JP"/>
        </w:rPr>
      </w:pPr>
      <w:r>
        <w:rPr>
          <w:rFonts w:eastAsia="Malgun Gothic" w:cs="Times"/>
          <w:szCs w:val="20"/>
          <w:lang w:eastAsia="ja-JP"/>
        </w:rPr>
        <w:lastRenderedPageBreak/>
        <w:t xml:space="preserve">For support of more than 4 layers SU-MIMO PUSCH, study the following potential enhancements for PTRS-DMRS association. </w:t>
      </w:r>
    </w:p>
    <w:p w14:paraId="3F6CB2D5" w14:textId="77777777" w:rsidR="007A7FAC" w:rsidRDefault="007A7FAC" w:rsidP="007A7FAC">
      <w:pPr>
        <w:pStyle w:val="ListParagraph"/>
        <w:numPr>
          <w:ilvl w:val="0"/>
          <w:numId w:val="36"/>
        </w:numPr>
        <w:spacing w:line="240" w:lineRule="auto"/>
        <w:jc w:val="both"/>
        <w:rPr>
          <w:rFonts w:eastAsia="Malgun Gothic" w:cs="Times"/>
          <w:szCs w:val="20"/>
          <w:lang w:eastAsia="ja-JP"/>
        </w:rPr>
      </w:pPr>
      <w:r>
        <w:rPr>
          <w:rFonts w:eastAsia="Malgun Gothic" w:cs="Times"/>
          <w:szCs w:val="20"/>
          <w:lang w:eastAsia="ja-JP"/>
        </w:rPr>
        <w:t>Whether to support more than 2-port UL PTRS.</w:t>
      </w:r>
    </w:p>
    <w:p w14:paraId="48156A92" w14:textId="77777777" w:rsidR="007A7FAC" w:rsidRDefault="007A7FAC" w:rsidP="007A7FAC">
      <w:pPr>
        <w:pStyle w:val="ListParagraph"/>
        <w:numPr>
          <w:ilvl w:val="0"/>
          <w:numId w:val="36"/>
        </w:numPr>
        <w:spacing w:line="240" w:lineRule="auto"/>
        <w:jc w:val="both"/>
        <w:rPr>
          <w:rFonts w:eastAsia="Malgun Gothic" w:cs="Times"/>
          <w:szCs w:val="20"/>
          <w:lang w:eastAsia="ja-JP"/>
        </w:rPr>
      </w:pPr>
      <w:r>
        <w:rPr>
          <w:rFonts w:eastAsia="Malgun Gothic" w:cs="Times"/>
          <w:szCs w:val="20"/>
          <w:lang w:eastAsia="ja-JP"/>
        </w:rPr>
        <w:t>Whether to increase the DCI size of PTRS-DMRS association field in DCI format 0_1/0_2.</w:t>
      </w:r>
    </w:p>
    <w:p w14:paraId="78A65108" w14:textId="77777777" w:rsidR="007A7FAC" w:rsidRDefault="007A7FAC" w:rsidP="007A7FAC">
      <w:pPr>
        <w:pStyle w:val="ListParagraph"/>
        <w:spacing w:line="256" w:lineRule="auto"/>
        <w:ind w:left="0"/>
        <w:jc w:val="both"/>
        <w:rPr>
          <w:rFonts w:ascii="Times New Roman" w:eastAsia="Malgun Gothic" w:hAnsi="Times New Roman" w:cs="Times New Roman"/>
          <w:b/>
          <w:bCs/>
          <w:szCs w:val="24"/>
          <w:lang w:eastAsia="ja-JP"/>
        </w:rPr>
      </w:pPr>
    </w:p>
    <w:p w14:paraId="7C28BB32" w14:textId="77777777" w:rsidR="007A7FAC" w:rsidRDefault="007A7FAC" w:rsidP="007A7FAC">
      <w:pPr>
        <w:pStyle w:val="ListParagraph"/>
        <w:spacing w:line="256" w:lineRule="auto"/>
        <w:ind w:left="0"/>
        <w:jc w:val="both"/>
        <w:rPr>
          <w:rFonts w:ascii="Times New Roman" w:eastAsia="Malgun Gothic" w:hAnsi="Times New Roman"/>
          <w:lang w:eastAsia="ja-JP"/>
        </w:rPr>
      </w:pPr>
    </w:p>
    <w:p w14:paraId="41A25A69" w14:textId="77777777" w:rsidR="007A7FAC" w:rsidRDefault="007A7FAC" w:rsidP="007A7FAC">
      <w:pPr>
        <w:jc w:val="both"/>
        <w:rPr>
          <w:rFonts w:ascii="Times" w:eastAsia="Malgun Gothic" w:hAnsi="Times" w:cs="Times"/>
          <w:b/>
          <w:bCs/>
          <w:szCs w:val="20"/>
          <w:highlight w:val="green"/>
          <w:lang w:eastAsia="ja-JP"/>
        </w:rPr>
      </w:pPr>
      <w:r>
        <w:rPr>
          <w:rFonts w:eastAsia="Malgun Gothic" w:cs="Times"/>
          <w:b/>
          <w:bCs/>
          <w:szCs w:val="20"/>
          <w:highlight w:val="green"/>
          <w:lang w:eastAsia="ja-JP"/>
        </w:rPr>
        <w:t>Agreement</w:t>
      </w:r>
    </w:p>
    <w:p w14:paraId="0C7341B1" w14:textId="77777777" w:rsidR="007A7FAC" w:rsidRDefault="007A7FAC" w:rsidP="007A7FAC">
      <w:pPr>
        <w:pStyle w:val="ListParagraph"/>
        <w:ind w:left="0"/>
        <w:jc w:val="both"/>
        <w:rPr>
          <w:rFonts w:ascii="Times New Roman" w:eastAsia="Malgun Gothic" w:hAnsi="Times New Roman" w:cs="Times New Roman"/>
          <w:szCs w:val="24"/>
          <w:lang w:eastAsia="ja-JP"/>
        </w:rPr>
      </w:pPr>
      <w:r>
        <w:rPr>
          <w:rFonts w:ascii="Times New Roman" w:eastAsia="Malgun Gothic" w:hAnsi="Times New Roman"/>
          <w:lang w:eastAsia="ja-JP"/>
        </w:rPr>
        <w:t>For increased DMRS ports for enhanced FD-OCC, study whether/how to support DCI based switching between DMRS port(s) associated with length 2 FD-OCC and DMRS port(s) associated with length M FD-OCC (where M &gt; 2).</w:t>
      </w:r>
    </w:p>
    <w:p w14:paraId="3CABEB15" w14:textId="77777777" w:rsidR="007A7FAC" w:rsidRDefault="007A7FAC" w:rsidP="007A7FAC">
      <w:pPr>
        <w:pStyle w:val="ListParagraph"/>
        <w:spacing w:line="256" w:lineRule="auto"/>
        <w:ind w:left="0"/>
        <w:jc w:val="both"/>
        <w:rPr>
          <w:rFonts w:ascii="Times New Roman" w:eastAsia="Malgun Gothic" w:hAnsi="Times New Roman"/>
          <w:lang w:eastAsia="ja-JP"/>
        </w:rPr>
      </w:pPr>
    </w:p>
    <w:p w14:paraId="2A665EEB" w14:textId="77777777" w:rsidR="007A7FAC" w:rsidRDefault="007A7FAC" w:rsidP="007A7FAC">
      <w:pPr>
        <w:jc w:val="both"/>
        <w:rPr>
          <w:rFonts w:ascii="Times" w:eastAsia="Malgun Gothic" w:hAnsi="Times" w:cs="Times"/>
          <w:b/>
          <w:bCs/>
          <w:szCs w:val="20"/>
          <w:highlight w:val="green"/>
          <w:lang w:eastAsia="ja-JP"/>
        </w:rPr>
      </w:pPr>
      <w:r>
        <w:rPr>
          <w:rFonts w:eastAsia="Malgun Gothic" w:cs="Times"/>
          <w:b/>
          <w:bCs/>
          <w:szCs w:val="20"/>
          <w:highlight w:val="green"/>
          <w:lang w:eastAsia="ja-JP"/>
        </w:rPr>
        <w:t>Agreement</w:t>
      </w:r>
    </w:p>
    <w:p w14:paraId="3454327E" w14:textId="77777777" w:rsidR="007A7FAC" w:rsidRDefault="007A7FAC" w:rsidP="007A7FAC">
      <w:pPr>
        <w:pStyle w:val="ListParagraph"/>
        <w:spacing w:line="256" w:lineRule="auto"/>
        <w:ind w:left="0"/>
        <w:jc w:val="both"/>
        <w:rPr>
          <w:rFonts w:eastAsia="Malgun Gothic" w:cs="Times"/>
          <w:szCs w:val="20"/>
          <w:lang w:eastAsia="ja-JP"/>
        </w:rPr>
      </w:pPr>
      <w:r>
        <w:rPr>
          <w:rFonts w:eastAsia="Malgun Gothic" w:cs="Times"/>
          <w:szCs w:val="20"/>
          <w:lang w:eastAsia="ja-JP"/>
        </w:rPr>
        <w:t>For &gt; 4 layers PUSCH, support rank = 5,6,7,8 for both DMRS type 1/2, and for both single-symbol/double-symbol DMRS.</w:t>
      </w:r>
    </w:p>
    <w:p w14:paraId="1D21CC70" w14:textId="77777777" w:rsidR="007A7FAC" w:rsidRDefault="007A7FAC" w:rsidP="007A7FAC">
      <w:pPr>
        <w:pStyle w:val="ListParagraph"/>
        <w:spacing w:line="256" w:lineRule="auto"/>
        <w:ind w:left="0"/>
        <w:jc w:val="both"/>
        <w:rPr>
          <w:rFonts w:ascii="Times New Roman" w:eastAsia="Malgun Gothic" w:hAnsi="Times New Roman" w:cs="Times New Roman"/>
          <w:szCs w:val="24"/>
          <w:lang w:eastAsia="ja-JP"/>
        </w:rPr>
      </w:pPr>
    </w:p>
    <w:p w14:paraId="3F1325F8" w14:textId="77777777" w:rsidR="007A7FAC" w:rsidRPr="007A7FAC" w:rsidRDefault="007A7FAC" w:rsidP="00CE0424">
      <w:pPr>
        <w:pStyle w:val="BodyText"/>
        <w:rPr>
          <w:lang w:val="x-none"/>
        </w:rPr>
      </w:pPr>
    </w:p>
    <w:p w14:paraId="12F1B7F3" w14:textId="77777777" w:rsidR="009F58F5" w:rsidRDefault="009F58F5" w:rsidP="00CE0424">
      <w:pPr>
        <w:pStyle w:val="BodyText"/>
      </w:pPr>
    </w:p>
    <w:p w14:paraId="51C2EE99" w14:textId="7AC9E3F8" w:rsidR="009C0BFE" w:rsidRDefault="005B615F" w:rsidP="00CE0424">
      <w:pPr>
        <w:pStyle w:val="BodyText"/>
      </w:pPr>
      <w:r>
        <w:t>In this contri</w:t>
      </w:r>
      <w:r w:rsidR="009F58F5">
        <w:t>bution, we compare the performance of</w:t>
      </w:r>
      <w:r w:rsidR="00951D32">
        <w:t xml:space="preserve"> </w:t>
      </w:r>
      <w:r w:rsidR="00C4784C">
        <w:t xml:space="preserve">different </w:t>
      </w:r>
      <w:r w:rsidR="00951D32">
        <w:t xml:space="preserve">options for DMRS </w:t>
      </w:r>
      <w:r w:rsidR="00951D32" w:rsidDel="007B758A">
        <w:t>enhancement</w:t>
      </w:r>
      <w:r w:rsidR="00C4784C" w:rsidDel="007B758A">
        <w:t>s</w:t>
      </w:r>
      <w:r w:rsidR="007B758A">
        <w:t xml:space="preserve"> and</w:t>
      </w:r>
      <w:r w:rsidR="00C4706C">
        <w:t xml:space="preserve"> </w:t>
      </w:r>
      <w:r w:rsidR="00951D32">
        <w:t>share our view</w:t>
      </w:r>
      <w:r w:rsidR="007B758A">
        <w:t>s</w:t>
      </w:r>
      <w:r w:rsidR="00951D32">
        <w:t xml:space="preserve"> on the p</w:t>
      </w:r>
      <w:r w:rsidR="00C4706C">
        <w:t>r</w:t>
      </w:r>
      <w:r w:rsidR="00951D32">
        <w:t>os and cons o</w:t>
      </w:r>
      <w:r w:rsidR="00C41BE7">
        <w:t>n each option</w:t>
      </w:r>
      <w:r w:rsidR="0015356A">
        <w:t xml:space="preserve"> and </w:t>
      </w:r>
      <w:r w:rsidR="00933738">
        <w:t>possible improvement</w:t>
      </w:r>
      <w:r w:rsidR="00984D92">
        <w:t>.</w:t>
      </w:r>
      <w:r w:rsidR="00EC616C">
        <w:t xml:space="preserve"> Note that most of the evaluations for different options are provided in [1]. In this contribution the</w:t>
      </w:r>
      <w:r w:rsidR="000F0041">
        <w:t xml:space="preserve"> evaluation</w:t>
      </w:r>
      <w:r w:rsidR="00EC616C">
        <w:t xml:space="preserve"> focus is on FD-OCC performance under large delay spread scenario and how to mitigate the performance loss for FD-OCC.</w:t>
      </w:r>
      <w:r w:rsidR="00984D92">
        <w:t xml:space="preserve"> We also discuss </w:t>
      </w:r>
      <w:r w:rsidR="001062F5">
        <w:t>the need</w:t>
      </w:r>
      <w:r w:rsidR="00F23EB0">
        <w:t xml:space="preserve"> for </w:t>
      </w:r>
      <w:r w:rsidR="001062F5">
        <w:t xml:space="preserve">dynamic switching </w:t>
      </w:r>
      <w:r w:rsidR="00921493">
        <w:t xml:space="preserve">schemes </w:t>
      </w:r>
      <w:r w:rsidR="00B361C6">
        <w:t xml:space="preserve">between legacy DMRS and Rel-18 DMRS </w:t>
      </w:r>
      <w:r w:rsidR="00921493">
        <w:t xml:space="preserve">to </w:t>
      </w:r>
      <w:r w:rsidR="00D85D03">
        <w:t xml:space="preserve">improve </w:t>
      </w:r>
      <w:r w:rsidR="00E22DD3">
        <w:t>S</w:t>
      </w:r>
      <w:r w:rsidR="00921493">
        <w:t xml:space="preserve">U-MIMO and MU-MIMO </w:t>
      </w:r>
      <w:r w:rsidR="00D85D03">
        <w:t>performance</w:t>
      </w:r>
      <w:r w:rsidR="00643ECE">
        <w:t>.</w:t>
      </w:r>
    </w:p>
    <w:p w14:paraId="60123794" w14:textId="676A8A74" w:rsidR="004000E8" w:rsidRDefault="00230D18" w:rsidP="00CE0424">
      <w:pPr>
        <w:pStyle w:val="Heading1"/>
      </w:pPr>
      <w:bookmarkStart w:id="1" w:name="_Ref178064866"/>
      <w:r>
        <w:t>2</w:t>
      </w:r>
      <w:r>
        <w:tab/>
      </w:r>
      <w:r w:rsidR="004000E8" w:rsidRPr="00CE0424">
        <w:t>Discussion</w:t>
      </w:r>
      <w:bookmarkEnd w:id="1"/>
    </w:p>
    <w:p w14:paraId="6133DDE9" w14:textId="37469AB6" w:rsidR="00F6465D" w:rsidRDefault="00D42B5F" w:rsidP="103AA4E2">
      <w:pPr>
        <w:pStyle w:val="Heading2"/>
        <w:ind w:left="0" w:firstLine="0"/>
      </w:pPr>
      <w:r>
        <w:t xml:space="preserve">2.1 </w:t>
      </w:r>
      <w:r w:rsidR="5DEBB9CC">
        <w:t xml:space="preserve">FD-OCC </w:t>
      </w:r>
      <w:r w:rsidR="00DC7C6A">
        <w:t>with length 4 and 6</w:t>
      </w:r>
    </w:p>
    <w:p w14:paraId="7D7D0236" w14:textId="7CCD5FA3" w:rsidR="00FF72FB" w:rsidRDefault="00772759" w:rsidP="00FF72FB">
      <w:pPr>
        <w:rPr>
          <w:lang w:val="en-GB"/>
        </w:rPr>
      </w:pPr>
      <w:r>
        <w:rPr>
          <w:lang w:val="en-GB"/>
        </w:rPr>
        <w:t xml:space="preserve">The </w:t>
      </w:r>
      <w:r w:rsidR="00FF72FB">
        <w:rPr>
          <w:lang w:val="en-GB"/>
        </w:rPr>
        <w:t xml:space="preserve">FD-OCC extension </w:t>
      </w:r>
      <w:r>
        <w:rPr>
          <w:lang w:val="en-GB"/>
        </w:rPr>
        <w:t xml:space="preserve">can be made </w:t>
      </w:r>
      <w:r w:rsidR="00FF72FB">
        <w:rPr>
          <w:lang w:val="en-GB"/>
        </w:rPr>
        <w:t>with either DFT code (equivalent to cyclic shifts) or Hadamard codes</w:t>
      </w:r>
      <w:r w:rsidR="002816F2">
        <w:rPr>
          <w:lang w:val="en-GB"/>
        </w:rPr>
        <w:t xml:space="preserve"> and</w:t>
      </w:r>
      <w:r w:rsidR="00FF72FB">
        <w:rPr>
          <w:lang w:val="en-GB"/>
        </w:rPr>
        <w:t xml:space="preserve"> the OCC length can be </w:t>
      </w:r>
      <w:r w:rsidR="00D727F9">
        <w:rPr>
          <w:lang w:val="en-GB"/>
        </w:rPr>
        <w:t xml:space="preserve">either </w:t>
      </w:r>
      <w:r w:rsidR="00FF72FB">
        <w:rPr>
          <w:lang w:val="en-GB"/>
        </w:rPr>
        <w:t>4</w:t>
      </w:r>
      <w:r w:rsidR="00D727F9">
        <w:rPr>
          <w:lang w:val="en-GB"/>
        </w:rPr>
        <w:t xml:space="preserve"> (as illustrated in </w:t>
      </w:r>
      <w:r w:rsidR="00D727F9">
        <w:rPr>
          <w:lang w:val="en-GB"/>
        </w:rPr>
        <w:fldChar w:fldCharType="begin"/>
      </w:r>
      <w:r w:rsidR="00D727F9">
        <w:rPr>
          <w:lang w:val="en-GB"/>
        </w:rPr>
        <w:instrText xml:space="preserve"> REF _Ref110944348 \h </w:instrText>
      </w:r>
      <w:r w:rsidR="00D727F9">
        <w:rPr>
          <w:lang w:val="en-GB"/>
        </w:rPr>
      </w:r>
      <w:r w:rsidR="00D727F9">
        <w:rPr>
          <w:lang w:val="en-GB"/>
        </w:rPr>
        <w:fldChar w:fldCharType="separate"/>
      </w:r>
      <w:r w:rsidR="00185915">
        <w:t xml:space="preserve">Figure </w:t>
      </w:r>
      <w:r w:rsidR="00185915">
        <w:rPr>
          <w:noProof/>
        </w:rPr>
        <w:t>1</w:t>
      </w:r>
      <w:r w:rsidR="00D727F9">
        <w:rPr>
          <w:lang w:val="en-GB"/>
        </w:rPr>
        <w:fldChar w:fldCharType="end"/>
      </w:r>
      <w:r w:rsidR="00D727F9">
        <w:rPr>
          <w:lang w:val="en-GB"/>
        </w:rPr>
        <w:t>)</w:t>
      </w:r>
      <w:r w:rsidR="00FF72FB">
        <w:rPr>
          <w:lang w:val="en-GB"/>
        </w:rPr>
        <w:t xml:space="preserve"> or 6</w:t>
      </w:r>
      <w:r w:rsidR="004E7800">
        <w:rPr>
          <w:lang w:val="en-GB"/>
        </w:rPr>
        <w:t xml:space="preserve"> (i.e. each </w:t>
      </w:r>
      <w:r w:rsidR="00D81BE3">
        <w:rPr>
          <w:lang w:val="en-GB"/>
        </w:rPr>
        <w:t xml:space="preserve">FD-OCC </w:t>
      </w:r>
      <w:r w:rsidR="004E7800">
        <w:rPr>
          <w:lang w:val="en-GB"/>
        </w:rPr>
        <w:t xml:space="preserve">code </w:t>
      </w:r>
      <w:r w:rsidR="00D81BE3">
        <w:rPr>
          <w:lang w:val="en-GB"/>
        </w:rPr>
        <w:t>spans</w:t>
      </w:r>
      <w:r w:rsidR="00262836">
        <w:rPr>
          <w:lang w:val="en-GB"/>
        </w:rPr>
        <w:t xml:space="preserve"> </w:t>
      </w:r>
      <w:r w:rsidR="00D81BE3">
        <w:rPr>
          <w:lang w:val="en-GB"/>
        </w:rPr>
        <w:t>a</w:t>
      </w:r>
      <w:r w:rsidR="00262836">
        <w:rPr>
          <w:lang w:val="en-GB"/>
        </w:rPr>
        <w:t xml:space="preserve"> whole resource bloc</w:t>
      </w:r>
      <w:r w:rsidR="00D81BE3">
        <w:rPr>
          <w:lang w:val="en-GB"/>
        </w:rPr>
        <w:t>k</w:t>
      </w:r>
      <w:r w:rsidR="004E7800">
        <w:rPr>
          <w:lang w:val="en-GB"/>
        </w:rPr>
        <w:t>)</w:t>
      </w:r>
      <w:r w:rsidR="00FF72FB">
        <w:rPr>
          <w:lang w:val="en-GB"/>
        </w:rPr>
        <w:t>.</w:t>
      </w:r>
    </w:p>
    <w:p w14:paraId="76CBB07E" w14:textId="0015637B" w:rsidR="00D727F9" w:rsidRDefault="00FF72FB" w:rsidP="00D727F9">
      <w:r>
        <w:rPr>
          <w:noProof/>
        </w:rPr>
        <w:lastRenderedPageBreak/>
        <w:drawing>
          <wp:inline distT="0" distB="0" distL="0" distR="0" wp14:anchorId="0563AE6B" wp14:editId="5C26E9E1">
            <wp:extent cx="4959350" cy="323326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5222" cy="3243608"/>
                    </a:xfrm>
                    <a:prstGeom prst="rect">
                      <a:avLst/>
                    </a:prstGeom>
                  </pic:spPr>
                </pic:pic>
              </a:graphicData>
            </a:graphic>
          </wp:inline>
        </w:drawing>
      </w:r>
    </w:p>
    <w:p w14:paraId="62F73600" w14:textId="7C7AD57D" w:rsidR="00FF72FB" w:rsidRDefault="00D727F9" w:rsidP="004B77CD">
      <w:pPr>
        <w:pStyle w:val="Caption"/>
        <w:rPr>
          <w:lang w:val="en-GB"/>
        </w:rPr>
      </w:pPr>
      <w:bookmarkStart w:id="2" w:name="_Ref110944348"/>
      <w:r>
        <w:t xml:space="preserve">Figure </w:t>
      </w:r>
      <w:r>
        <w:fldChar w:fldCharType="begin"/>
      </w:r>
      <w:r>
        <w:instrText xml:space="preserve"> SEQ Figure \* ARABIC </w:instrText>
      </w:r>
      <w:r>
        <w:fldChar w:fldCharType="separate"/>
      </w:r>
      <w:r w:rsidR="00230FA5">
        <w:rPr>
          <w:noProof/>
        </w:rPr>
        <w:t>1</w:t>
      </w:r>
      <w:r>
        <w:fldChar w:fldCharType="end"/>
      </w:r>
      <w:bookmarkEnd w:id="2"/>
      <w:r w:rsidR="00FF72FB">
        <w:rPr>
          <w:lang w:val="en-GB"/>
        </w:rPr>
        <w:t>: FD-OCC group length increased from 2 to 4 with DFT code</w:t>
      </w:r>
    </w:p>
    <w:p w14:paraId="53C3D470" w14:textId="4B439AC4" w:rsidR="008A0152" w:rsidRDefault="004F3D32" w:rsidP="008A0152">
      <w:pPr>
        <w:rPr>
          <w:lang w:val="en-GB" w:eastAsia="en-GB"/>
        </w:rPr>
      </w:pPr>
      <w:r>
        <w:rPr>
          <w:lang w:val="en-GB"/>
        </w:rPr>
        <w:t xml:space="preserve">In the simulations, we’ve </w:t>
      </w:r>
      <w:r w:rsidR="008470C0">
        <w:rPr>
          <w:lang w:val="en-GB"/>
        </w:rPr>
        <w:t>evaluated</w:t>
      </w:r>
      <w:r>
        <w:rPr>
          <w:lang w:val="en-GB"/>
        </w:rPr>
        <w:t xml:space="preserve"> the performances of FD-OCC</w:t>
      </w:r>
      <w:r w:rsidR="003824DA">
        <w:rPr>
          <w:lang w:val="en-GB"/>
        </w:rPr>
        <w:t xml:space="preserve"> length 4 with real valued FD-OCC vectors, </w:t>
      </w:r>
      <w:r w:rsidR="00C678CA">
        <w:rPr>
          <w:lang w:val="en-GB"/>
        </w:rPr>
        <w:t>FD-OCC length 4 with FD-OCC</w:t>
      </w:r>
      <w:r>
        <w:rPr>
          <w:lang w:val="en-GB"/>
        </w:rPr>
        <w:t xml:space="preserve"> </w:t>
      </w:r>
      <w:r w:rsidR="00C678CA">
        <w:rPr>
          <w:lang w:val="en-GB"/>
        </w:rPr>
        <w:t xml:space="preserve">vectors based on </w:t>
      </w:r>
      <w:r w:rsidR="00502DE5">
        <w:rPr>
          <w:lang w:val="en-GB"/>
        </w:rPr>
        <w:t>c</w:t>
      </w:r>
      <w:r w:rsidR="00C678CA">
        <w:rPr>
          <w:lang w:val="en-GB"/>
        </w:rPr>
        <w:t xml:space="preserve">yclic shifts and </w:t>
      </w:r>
      <w:r w:rsidR="0006321B">
        <w:rPr>
          <w:lang w:val="en-GB"/>
        </w:rPr>
        <w:t>length 6 FD-OCC</w:t>
      </w:r>
      <w:r w:rsidR="00F46A0E">
        <w:rPr>
          <w:lang w:val="en-GB"/>
        </w:rPr>
        <w:t xml:space="preserve"> </w:t>
      </w:r>
      <w:r w:rsidR="00502DE5">
        <w:rPr>
          <w:lang w:val="en-GB"/>
        </w:rPr>
        <w:t>with FD-OCC vectors based on cyclic shifts. The FD-OCC vectors used</w:t>
      </w:r>
      <w:r w:rsidR="008470C0">
        <w:rPr>
          <w:lang w:val="en-GB"/>
        </w:rPr>
        <w:t xml:space="preserve"> are given in </w:t>
      </w:r>
      <w:r w:rsidR="008470C0">
        <w:rPr>
          <w:lang w:val="en-GB"/>
        </w:rPr>
        <w:fldChar w:fldCharType="begin"/>
      </w:r>
      <w:r w:rsidR="008470C0">
        <w:rPr>
          <w:lang w:val="en-GB"/>
        </w:rPr>
        <w:instrText xml:space="preserve"> REF _Ref111209684 \h </w:instrText>
      </w:r>
      <w:r w:rsidR="008470C0">
        <w:rPr>
          <w:lang w:val="en-GB"/>
        </w:rPr>
      </w:r>
      <w:r w:rsidR="008470C0">
        <w:rPr>
          <w:lang w:val="en-GB"/>
        </w:rPr>
        <w:fldChar w:fldCharType="separate"/>
      </w:r>
      <w:r w:rsidR="008470C0">
        <w:t xml:space="preserve">Table </w:t>
      </w:r>
      <w:r w:rsidR="008470C0">
        <w:rPr>
          <w:noProof/>
        </w:rPr>
        <w:t>1</w:t>
      </w:r>
      <w:r w:rsidR="008470C0">
        <w:rPr>
          <w:lang w:val="en-GB"/>
        </w:rPr>
        <w:fldChar w:fldCharType="end"/>
      </w:r>
      <w:r w:rsidR="008470C0">
        <w:rPr>
          <w:lang w:val="en-GB"/>
        </w:rPr>
        <w:t>.</w:t>
      </w:r>
    </w:p>
    <w:p w14:paraId="7942E3E4" w14:textId="7A49B7B0" w:rsidR="00EF6D97" w:rsidRDefault="00EF6D97" w:rsidP="00A11465">
      <w:pPr>
        <w:pStyle w:val="Caption"/>
        <w:keepNext/>
      </w:pPr>
      <w:bookmarkStart w:id="3" w:name="_Ref111209684"/>
      <w:r>
        <w:t xml:space="preserve">Table </w:t>
      </w:r>
      <w:r>
        <w:fldChar w:fldCharType="begin"/>
      </w:r>
      <w:r>
        <w:instrText xml:space="preserve"> SEQ Table \* ARABIC </w:instrText>
      </w:r>
      <w:r>
        <w:fldChar w:fldCharType="separate"/>
      </w:r>
      <w:r w:rsidR="00E335D4">
        <w:rPr>
          <w:noProof/>
        </w:rPr>
        <w:t>1</w:t>
      </w:r>
      <w:r>
        <w:fldChar w:fldCharType="end"/>
      </w:r>
      <w:bookmarkEnd w:id="3"/>
      <w:r w:rsidR="00B43D51">
        <w:t xml:space="preserve"> FD-OCC vectors used for </w:t>
      </w:r>
      <w:r w:rsidR="00117335">
        <w:t>the alternative DMRS extensions based on longer FD-OCC</w:t>
      </w:r>
      <w:r w:rsidR="00700FE1">
        <w:t xml:space="preserve">. </w:t>
      </w:r>
      <w:r w:rsidR="001552F1">
        <w:t xml:space="preserve">Note that for all </w:t>
      </w:r>
      <w:r w:rsidR="00E43B5A">
        <w:t>three sets o</w:t>
      </w:r>
      <w:r w:rsidR="00C06F51">
        <w:t>f</w:t>
      </w:r>
      <w:r w:rsidR="00E43B5A">
        <w:t xml:space="preserve"> vectors, vector</w:t>
      </w:r>
      <w:r w:rsidR="00D43554">
        <w:t>s</w:t>
      </w:r>
      <w:r w:rsidR="00E43B5A">
        <w:t xml:space="preserve"> </w:t>
      </w:r>
      <w:r w:rsidR="00C06F51">
        <w:t>1 and 2 are sublength-2 orthogonal</w:t>
      </w:r>
      <w:r w:rsidR="008816B7">
        <w:t>, i.e. they are orthogonal over any two consecutive</w:t>
      </w:r>
      <w:r w:rsidR="00E46BB9">
        <w:t xml:space="preserve"> vector element</w:t>
      </w:r>
      <w:r w:rsidR="00C3067A">
        <w:t>s</w:t>
      </w:r>
      <w:r w:rsidR="002B6D5C">
        <w:t>. L</w:t>
      </w:r>
      <w:r w:rsidR="00C06F51">
        <w:t>ikewise</w:t>
      </w:r>
      <w:r w:rsidR="00FE1A50">
        <w:t>,</w:t>
      </w:r>
      <w:r w:rsidR="00C06F51">
        <w:t xml:space="preserve"> </w:t>
      </w:r>
      <w:r w:rsidR="00AC6725">
        <w:t>vector</w:t>
      </w:r>
      <w:r w:rsidR="00FE1A50">
        <w:t>s</w:t>
      </w:r>
      <w:r w:rsidR="00AC6725">
        <w:t xml:space="preserve"> 3 and 4 are sublength</w:t>
      </w:r>
      <w:r w:rsidR="00973AA3">
        <w:t>-</w:t>
      </w:r>
      <w:r w:rsidR="00AC6725">
        <w:t>2 orthogonal.</w:t>
      </w:r>
    </w:p>
    <w:tbl>
      <w:tblPr>
        <w:tblStyle w:val="TableGrid"/>
        <w:tblW w:w="10627" w:type="dxa"/>
        <w:jc w:val="center"/>
        <w:tblLook w:val="04A0" w:firstRow="1" w:lastRow="0" w:firstColumn="1" w:lastColumn="0" w:noHBand="0" w:noVBand="1"/>
      </w:tblPr>
      <w:tblGrid>
        <w:gridCol w:w="1002"/>
        <w:gridCol w:w="1828"/>
        <w:gridCol w:w="1534"/>
        <w:gridCol w:w="6263"/>
      </w:tblGrid>
      <w:tr w:rsidR="00E220F7" w:rsidRPr="0052638B" w14:paraId="400841F5" w14:textId="5757F0A4" w:rsidTr="00675859">
        <w:trPr>
          <w:jc w:val="center"/>
        </w:trPr>
        <w:tc>
          <w:tcPr>
            <w:tcW w:w="1002" w:type="dxa"/>
            <w:shd w:val="clear" w:color="auto" w:fill="FFC000"/>
          </w:tcPr>
          <w:p w14:paraId="1CE4A568" w14:textId="6E1B3108" w:rsidR="00D93456" w:rsidRPr="00883ED8" w:rsidRDefault="00D93456" w:rsidP="00D93456">
            <w:pPr>
              <w:jc w:val="center"/>
              <w:rPr>
                <w:b/>
              </w:rPr>
            </w:pPr>
            <w:r>
              <w:rPr>
                <w:b/>
                <w:bCs/>
              </w:rPr>
              <w:t>FD-OCC Vector nr</w:t>
            </w:r>
          </w:p>
        </w:tc>
        <w:tc>
          <w:tcPr>
            <w:tcW w:w="1828" w:type="dxa"/>
            <w:shd w:val="clear" w:color="auto" w:fill="FFC000"/>
            <w:vAlign w:val="center"/>
          </w:tcPr>
          <w:p w14:paraId="0AAA3D8F" w14:textId="41AFB0D1" w:rsidR="00D93456" w:rsidRPr="0052638B" w:rsidRDefault="00A539AA" w:rsidP="00D93456">
            <w:pPr>
              <w:jc w:val="center"/>
              <w:rPr>
                <w:b/>
              </w:rPr>
            </w:pPr>
            <w:r>
              <w:rPr>
                <w:b/>
              </w:rPr>
              <w:t xml:space="preserve">Length 4 </w:t>
            </w:r>
            <w:r w:rsidR="00D93456" w:rsidRPr="0052638B">
              <w:rPr>
                <w:b/>
              </w:rPr>
              <w:t>FD-OCC</w:t>
            </w:r>
            <w:r>
              <w:rPr>
                <w:b/>
              </w:rPr>
              <w:t xml:space="preserve"> real</w:t>
            </w:r>
          </w:p>
        </w:tc>
        <w:tc>
          <w:tcPr>
            <w:tcW w:w="1534" w:type="dxa"/>
            <w:shd w:val="clear" w:color="auto" w:fill="FFC000"/>
            <w:vAlign w:val="center"/>
          </w:tcPr>
          <w:p w14:paraId="244028BF" w14:textId="675DEC47" w:rsidR="00D93456" w:rsidRPr="0052638B" w:rsidRDefault="00A539AA" w:rsidP="00D93456">
            <w:pPr>
              <w:jc w:val="center"/>
              <w:rPr>
                <w:b/>
              </w:rPr>
            </w:pPr>
            <w:r>
              <w:rPr>
                <w:b/>
              </w:rPr>
              <w:t xml:space="preserve">Length </w:t>
            </w:r>
            <w:r w:rsidR="00D606AD">
              <w:rPr>
                <w:b/>
              </w:rPr>
              <w:t xml:space="preserve">4 </w:t>
            </w:r>
            <w:r w:rsidR="00D93456" w:rsidRPr="0052638B">
              <w:rPr>
                <w:b/>
              </w:rPr>
              <w:t>FD-OCC</w:t>
            </w:r>
            <w:r w:rsidR="00D606AD">
              <w:rPr>
                <w:b/>
              </w:rPr>
              <w:t xml:space="preserve"> cyclic</w:t>
            </w:r>
          </w:p>
        </w:tc>
        <w:tc>
          <w:tcPr>
            <w:tcW w:w="6263" w:type="dxa"/>
            <w:shd w:val="clear" w:color="auto" w:fill="FFC000"/>
            <w:vAlign w:val="center"/>
          </w:tcPr>
          <w:p w14:paraId="3E59707C" w14:textId="1A7C5944" w:rsidR="00D93456" w:rsidRPr="0052638B" w:rsidRDefault="00D606AD" w:rsidP="00D93456">
            <w:pPr>
              <w:jc w:val="center"/>
              <w:rPr>
                <w:b/>
              </w:rPr>
            </w:pPr>
            <w:r>
              <w:rPr>
                <w:b/>
              </w:rPr>
              <w:t xml:space="preserve">Length 6 </w:t>
            </w:r>
            <w:r w:rsidR="00D93456" w:rsidRPr="0052638B">
              <w:rPr>
                <w:b/>
              </w:rPr>
              <w:t>FD-OCC</w:t>
            </w:r>
            <w:r>
              <w:rPr>
                <w:b/>
              </w:rPr>
              <w:t xml:space="preserve"> cyclic</w:t>
            </w:r>
          </w:p>
        </w:tc>
      </w:tr>
      <w:tr w:rsidR="00E220F7" w14:paraId="0FA370D2" w14:textId="1E183831" w:rsidTr="00675859">
        <w:trPr>
          <w:jc w:val="center"/>
        </w:trPr>
        <w:tc>
          <w:tcPr>
            <w:tcW w:w="1002" w:type="dxa"/>
          </w:tcPr>
          <w:p w14:paraId="17D737E3" w14:textId="759951B2" w:rsidR="00D93456" w:rsidRDefault="00811293" w:rsidP="00D93456">
            <w:pPr>
              <w:jc w:val="center"/>
            </w:pPr>
            <w:r>
              <w:t>1</w:t>
            </w:r>
          </w:p>
        </w:tc>
        <w:tc>
          <w:tcPr>
            <w:tcW w:w="1828" w:type="dxa"/>
            <w:vAlign w:val="center"/>
          </w:tcPr>
          <w:p w14:paraId="3687B7D0" w14:textId="77777777" w:rsidR="00D93456" w:rsidRDefault="00D93456" w:rsidP="00D93456">
            <w:pPr>
              <w:jc w:val="center"/>
            </w:pPr>
            <w:r>
              <w:t>[+1 +1 +1 +1]</w:t>
            </w:r>
          </w:p>
        </w:tc>
        <w:tc>
          <w:tcPr>
            <w:tcW w:w="1534" w:type="dxa"/>
            <w:vAlign w:val="center"/>
          </w:tcPr>
          <w:p w14:paraId="17E73E4A" w14:textId="35EA88D1" w:rsidR="00D93456" w:rsidRDefault="00D93456" w:rsidP="00D93456">
            <w:pPr>
              <w:jc w:val="center"/>
            </w:pPr>
            <w:r>
              <w:t>[+1 +1 +1 +1]</w:t>
            </w:r>
          </w:p>
        </w:tc>
        <w:tc>
          <w:tcPr>
            <w:tcW w:w="6263" w:type="dxa"/>
            <w:vAlign w:val="center"/>
          </w:tcPr>
          <w:p w14:paraId="5C85B625" w14:textId="5A8D8738" w:rsidR="00D93456" w:rsidRDefault="000F0041"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mr>
                          </m:m>
                        </m:e>
                      </m:mr>
                    </m:m>
                  </m:e>
                </m:d>
              </m:oMath>
            </m:oMathPara>
          </w:p>
        </w:tc>
      </w:tr>
      <w:tr w:rsidR="00E220F7" w14:paraId="5B930B6F" w14:textId="09A713E1" w:rsidTr="00675859">
        <w:trPr>
          <w:jc w:val="center"/>
        </w:trPr>
        <w:tc>
          <w:tcPr>
            <w:tcW w:w="1002" w:type="dxa"/>
          </w:tcPr>
          <w:p w14:paraId="0C2BDBFE" w14:textId="15E00291" w:rsidR="00D93456" w:rsidRDefault="00811293" w:rsidP="00D93456">
            <w:pPr>
              <w:jc w:val="center"/>
            </w:pPr>
            <w:r>
              <w:t>2</w:t>
            </w:r>
          </w:p>
        </w:tc>
        <w:tc>
          <w:tcPr>
            <w:tcW w:w="1828" w:type="dxa"/>
            <w:vAlign w:val="center"/>
          </w:tcPr>
          <w:p w14:paraId="09A35F7E" w14:textId="77777777" w:rsidR="00D93456" w:rsidRDefault="00D93456" w:rsidP="00D93456">
            <w:pPr>
              <w:jc w:val="center"/>
            </w:pPr>
            <w:r>
              <w:t>[+1 -1 +1 -1]</w:t>
            </w:r>
          </w:p>
        </w:tc>
        <w:tc>
          <w:tcPr>
            <w:tcW w:w="1534" w:type="dxa"/>
            <w:vAlign w:val="center"/>
          </w:tcPr>
          <w:p w14:paraId="21CEB179" w14:textId="4DF48B7C" w:rsidR="00D93456" w:rsidRDefault="00A60414" w:rsidP="00D93456">
            <w:pPr>
              <w:jc w:val="center"/>
            </w:pPr>
            <w:r>
              <w:t>[+1 -1 +1 -1]</w:t>
            </w:r>
          </w:p>
        </w:tc>
        <w:tc>
          <w:tcPr>
            <w:tcW w:w="6263" w:type="dxa"/>
            <w:vAlign w:val="center"/>
          </w:tcPr>
          <w:p w14:paraId="6A6EC7F3" w14:textId="51D5901D" w:rsidR="00D93456" w:rsidRDefault="000F0041"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mr>
                          </m:m>
                        </m:e>
                      </m:mr>
                    </m:m>
                  </m:e>
                </m:d>
              </m:oMath>
            </m:oMathPara>
          </w:p>
        </w:tc>
      </w:tr>
      <w:tr w:rsidR="00E220F7" w14:paraId="53C5222D" w14:textId="1F2B5F03" w:rsidTr="00675859">
        <w:trPr>
          <w:jc w:val="center"/>
        </w:trPr>
        <w:tc>
          <w:tcPr>
            <w:tcW w:w="1002" w:type="dxa"/>
          </w:tcPr>
          <w:p w14:paraId="332A970A" w14:textId="140C1B2F" w:rsidR="00D93456" w:rsidRDefault="00811293" w:rsidP="00D93456">
            <w:pPr>
              <w:jc w:val="center"/>
            </w:pPr>
            <w:r>
              <w:t>3</w:t>
            </w:r>
          </w:p>
        </w:tc>
        <w:tc>
          <w:tcPr>
            <w:tcW w:w="1828" w:type="dxa"/>
            <w:vAlign w:val="center"/>
          </w:tcPr>
          <w:p w14:paraId="03F11BD3" w14:textId="77777777" w:rsidR="00D93456" w:rsidRDefault="00D93456" w:rsidP="00D93456">
            <w:pPr>
              <w:jc w:val="center"/>
            </w:pPr>
            <w:r>
              <w:t>[+1 -1 -1 +1]</w:t>
            </w:r>
          </w:p>
        </w:tc>
        <w:tc>
          <w:tcPr>
            <w:tcW w:w="1534" w:type="dxa"/>
            <w:vAlign w:val="center"/>
          </w:tcPr>
          <w:p w14:paraId="0E240858" w14:textId="6F313614" w:rsidR="00D93456" w:rsidRDefault="00A60414" w:rsidP="00D93456">
            <w:pPr>
              <w:jc w:val="center"/>
            </w:pPr>
            <w:r>
              <w:t xml:space="preserve"> [+1 +j -1 -j]</w:t>
            </w:r>
          </w:p>
        </w:tc>
        <w:tc>
          <w:tcPr>
            <w:tcW w:w="6263" w:type="dxa"/>
            <w:vAlign w:val="center"/>
          </w:tcPr>
          <w:p w14:paraId="5621A7D9" w14:textId="37926DD7" w:rsidR="00D93456" w:rsidRDefault="000F0041"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mr>
                    </m:m>
                  </m:e>
                </m:d>
              </m:oMath>
            </m:oMathPara>
          </w:p>
        </w:tc>
      </w:tr>
      <w:tr w:rsidR="00E220F7" w14:paraId="03480C16" w14:textId="46A37FFC" w:rsidTr="00675859">
        <w:trPr>
          <w:jc w:val="center"/>
        </w:trPr>
        <w:tc>
          <w:tcPr>
            <w:tcW w:w="1002" w:type="dxa"/>
          </w:tcPr>
          <w:p w14:paraId="4CBCFED9" w14:textId="1A42BB89" w:rsidR="00D93456" w:rsidRDefault="00811293" w:rsidP="00D93456">
            <w:pPr>
              <w:jc w:val="center"/>
            </w:pPr>
            <w:r>
              <w:t>4</w:t>
            </w:r>
          </w:p>
        </w:tc>
        <w:tc>
          <w:tcPr>
            <w:tcW w:w="1828" w:type="dxa"/>
            <w:vAlign w:val="center"/>
          </w:tcPr>
          <w:p w14:paraId="0989B742" w14:textId="77777777" w:rsidR="00D93456" w:rsidRDefault="00D93456" w:rsidP="00D93456">
            <w:pPr>
              <w:jc w:val="center"/>
            </w:pPr>
            <w:r>
              <w:t>[+1 +1 -1 -1]</w:t>
            </w:r>
          </w:p>
        </w:tc>
        <w:tc>
          <w:tcPr>
            <w:tcW w:w="1534" w:type="dxa"/>
            <w:vAlign w:val="center"/>
          </w:tcPr>
          <w:p w14:paraId="53B0B391" w14:textId="4CEB5E39" w:rsidR="00D93456" w:rsidRDefault="00D93456" w:rsidP="00D93456">
            <w:pPr>
              <w:jc w:val="center"/>
            </w:pPr>
            <w:r>
              <w:t xml:space="preserve">[+1 </w:t>
            </w:r>
            <w:r w:rsidR="007E3C4A">
              <w:t>-j</w:t>
            </w:r>
            <w:r>
              <w:t xml:space="preserve"> -1 </w:t>
            </w:r>
            <w:r w:rsidR="007E3C4A">
              <w:t>+j</w:t>
            </w:r>
            <w:r>
              <w:t>]</w:t>
            </w:r>
          </w:p>
        </w:tc>
        <w:tc>
          <w:tcPr>
            <w:tcW w:w="6263" w:type="dxa"/>
            <w:vAlign w:val="center"/>
          </w:tcPr>
          <w:p w14:paraId="1B454A6A" w14:textId="7A3330D9" w:rsidR="00D93456" w:rsidRDefault="000F0041"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25</m:t>
                                    </m:r>
                                  </m:sup>
                                </m:sSup>
                              </m:e>
                            </m:mr>
                          </m:m>
                        </m:e>
                      </m:mr>
                    </m:m>
                  </m:e>
                </m:d>
              </m:oMath>
            </m:oMathPara>
          </w:p>
        </w:tc>
      </w:tr>
      <w:tr w:rsidR="00D4491A" w14:paraId="75680F28" w14:textId="77777777" w:rsidTr="00675859">
        <w:trPr>
          <w:jc w:val="center"/>
        </w:trPr>
        <w:tc>
          <w:tcPr>
            <w:tcW w:w="1002" w:type="dxa"/>
          </w:tcPr>
          <w:p w14:paraId="4295C226" w14:textId="341A64D9" w:rsidR="00D4491A" w:rsidRDefault="00D4491A" w:rsidP="00D93456">
            <w:pPr>
              <w:jc w:val="center"/>
            </w:pPr>
            <w:r>
              <w:t>5</w:t>
            </w:r>
          </w:p>
        </w:tc>
        <w:tc>
          <w:tcPr>
            <w:tcW w:w="1828" w:type="dxa"/>
            <w:vAlign w:val="center"/>
          </w:tcPr>
          <w:p w14:paraId="0645F3AA" w14:textId="77777777" w:rsidR="00D4491A" w:rsidRDefault="00D4491A" w:rsidP="00D93456">
            <w:pPr>
              <w:jc w:val="center"/>
            </w:pPr>
          </w:p>
        </w:tc>
        <w:tc>
          <w:tcPr>
            <w:tcW w:w="1534" w:type="dxa"/>
            <w:vAlign w:val="center"/>
          </w:tcPr>
          <w:p w14:paraId="44A17BA7" w14:textId="77777777" w:rsidR="00D4491A" w:rsidRDefault="00D4491A" w:rsidP="00D93456">
            <w:pPr>
              <w:jc w:val="center"/>
            </w:pPr>
          </w:p>
        </w:tc>
        <w:tc>
          <w:tcPr>
            <w:tcW w:w="6263" w:type="dxa"/>
            <w:vAlign w:val="center"/>
          </w:tcPr>
          <w:p w14:paraId="021186AB" w14:textId="189995EF" w:rsidR="00D4491A" w:rsidRDefault="000F0041" w:rsidP="00D93456">
            <w:pPr>
              <w:jc w:val="center"/>
              <w:rPr>
                <w:rFonts w:eastAsia="Calibri" w:cs="Arial"/>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mr>
                    </m:m>
                  </m:e>
                </m:d>
              </m:oMath>
            </m:oMathPara>
          </w:p>
        </w:tc>
      </w:tr>
      <w:tr w:rsidR="00D4491A" w14:paraId="7E5DAFC8" w14:textId="77777777" w:rsidTr="00675859">
        <w:trPr>
          <w:jc w:val="center"/>
        </w:trPr>
        <w:tc>
          <w:tcPr>
            <w:tcW w:w="1002" w:type="dxa"/>
          </w:tcPr>
          <w:p w14:paraId="5D52A26D" w14:textId="6B2D8DA8" w:rsidR="00D4491A" w:rsidRDefault="00D4491A" w:rsidP="00D93456">
            <w:pPr>
              <w:jc w:val="center"/>
            </w:pPr>
            <w:r>
              <w:t>6</w:t>
            </w:r>
          </w:p>
        </w:tc>
        <w:tc>
          <w:tcPr>
            <w:tcW w:w="1828" w:type="dxa"/>
            <w:vAlign w:val="center"/>
          </w:tcPr>
          <w:p w14:paraId="462E0551" w14:textId="77777777" w:rsidR="00D4491A" w:rsidRDefault="00D4491A" w:rsidP="00D93456">
            <w:pPr>
              <w:jc w:val="center"/>
            </w:pPr>
          </w:p>
        </w:tc>
        <w:tc>
          <w:tcPr>
            <w:tcW w:w="1534" w:type="dxa"/>
            <w:vAlign w:val="center"/>
          </w:tcPr>
          <w:p w14:paraId="6E8EC678" w14:textId="77777777" w:rsidR="00D4491A" w:rsidRDefault="00D4491A" w:rsidP="00D93456">
            <w:pPr>
              <w:jc w:val="center"/>
            </w:pPr>
          </w:p>
        </w:tc>
        <w:tc>
          <w:tcPr>
            <w:tcW w:w="6263" w:type="dxa"/>
            <w:vAlign w:val="center"/>
          </w:tcPr>
          <w:p w14:paraId="7660E5D2" w14:textId="48476D01" w:rsidR="00D4491A" w:rsidRDefault="000F0041" w:rsidP="00D93456">
            <w:pPr>
              <w:jc w:val="center"/>
              <w:rPr>
                <w:rFonts w:eastAsia="Calibri" w:cs="Arial"/>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9</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mr>
                          </m:m>
                        </m:e>
                      </m:mr>
                    </m:m>
                  </m:e>
                </m:d>
              </m:oMath>
            </m:oMathPara>
          </w:p>
        </w:tc>
      </w:tr>
    </w:tbl>
    <w:p w14:paraId="70FD8D38" w14:textId="77777777" w:rsidR="00E07DFD" w:rsidRDefault="00E07DFD" w:rsidP="008A0152">
      <w:pPr>
        <w:rPr>
          <w:lang w:val="en-GB" w:eastAsia="en-GB"/>
        </w:rPr>
      </w:pPr>
    </w:p>
    <w:p w14:paraId="36BB7A56" w14:textId="5ED317E5" w:rsidR="00E07DFD" w:rsidRPr="00A11465" w:rsidRDefault="0060662A" w:rsidP="008A0152">
      <w:r>
        <w:t>Note that for</w:t>
      </w:r>
      <w:r w:rsidR="00A42673">
        <w:t xml:space="preserve"> cyclic</w:t>
      </w:r>
      <w:r>
        <w:t xml:space="preserve"> </w:t>
      </w:r>
      <w:r w:rsidR="00A42673">
        <w:t>l</w:t>
      </w:r>
      <w:r>
        <w:t>ength-6 FD-OCC</w:t>
      </w:r>
      <w:r w:rsidR="00A3762B">
        <w:t>,</w:t>
      </w:r>
      <w:r>
        <w:t xml:space="preserve"> the two cyclic </w:t>
      </w:r>
      <w:r w:rsidR="006D629B">
        <w:t xml:space="preserve">length-6 </w:t>
      </w:r>
      <w:r>
        <w:t>vectors</w:t>
      </w:r>
      <w:r w:rsidR="000C1B9C">
        <w:t xml:space="preserve"> 5 and 6, i.e. </w:t>
      </w:r>
      <w:r w:rsidRPr="00B328D2">
        <w:rPr>
          <w:rFonts w:ascii="Cambria Math" w:hAnsi="Cambria Math"/>
          <w:b/>
          <w:i/>
          <w:sz w:val="22"/>
        </w:rPr>
        <w:br/>
      </w:r>
      <m:oMathPara>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mr>
              </m:m>
            </m:e>
          </m:d>
          <m:r>
            <m:rPr>
              <m:sty m:val="bi"/>
            </m:rPr>
            <w:rPr>
              <w:rFonts w:ascii="Cambria Math" w:hAnsi="Cambria Math"/>
              <w:sz w:val="22"/>
            </w:rPr>
            <m:t>=</m:t>
          </m:r>
          <m:d>
            <m:dPr>
              <m:begChr m:val="["/>
              <m:endChr m:val="]"/>
              <m:ctrlPr>
                <w:rPr>
                  <w:rFonts w:ascii="Cambria Math" w:hAnsi="Cambria Math"/>
                  <w:i/>
                  <w:sz w:val="22"/>
                </w:rPr>
              </m:ctrlPr>
            </m:dPr>
            <m:e>
              <m:r>
                <w:rPr>
                  <w:rFonts w:ascii="Cambria Math" w:hAnsi="Cambria Math"/>
                  <w:sz w:val="22"/>
                </w:rPr>
                <m:t>+</m:t>
              </m:r>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mr>
              </m:m>
            </m:e>
          </m:d>
        </m:oMath>
      </m:oMathPara>
    </w:p>
    <w:p w14:paraId="2BE21FA4" w14:textId="591EC013" w:rsidR="00E07DFD" w:rsidRDefault="008A539B" w:rsidP="008A0152">
      <w:pPr>
        <w:rPr>
          <w:lang w:val="en-GB" w:eastAsia="en-GB"/>
        </w:rPr>
      </w:pPr>
      <w:r>
        <w:rPr>
          <w:lang w:val="en-GB" w:eastAsia="en-GB"/>
        </w:rPr>
        <w:t>a</w:t>
      </w:r>
      <w:r w:rsidR="0060662A">
        <w:rPr>
          <w:lang w:val="en-GB" w:eastAsia="en-GB"/>
        </w:rPr>
        <w:t>nd</w:t>
      </w:r>
    </w:p>
    <w:p w14:paraId="278B1F25" w14:textId="0D10376E" w:rsidR="0060662A" w:rsidRPr="00E14469" w:rsidRDefault="000F0041" w:rsidP="00A11465">
      <w:pPr>
        <w:rPr>
          <w:rFonts w:eastAsiaTheme="minorEastAsia"/>
          <w:sz w:val="22"/>
        </w:rPr>
      </w:pPr>
      <m:oMathPara>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mr>
                    </m:m>
                  </m:e>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9</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mr>
                    </m:m>
                  </m:e>
                </m:mr>
              </m:m>
            </m:e>
          </m:d>
          <m:r>
            <m:rPr>
              <m:sty m:val="bi"/>
            </m:rP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e>
                    <m:r>
                      <w:rPr>
                        <w:rFonts w:ascii="Cambria Math" w:hAnsi="Cambria Math"/>
                        <w:sz w:val="22"/>
                      </w:rPr>
                      <m:t>-</m:t>
                    </m:r>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mr>
              </m:m>
            </m:e>
          </m:d>
        </m:oMath>
      </m:oMathPara>
    </w:p>
    <w:p w14:paraId="6538EE51" w14:textId="646DC79B" w:rsidR="002E0D6E" w:rsidRDefault="00065C1D" w:rsidP="00A11465">
      <w:pPr>
        <w:rPr>
          <w:lang w:val="en-GB" w:eastAsia="en-GB"/>
        </w:rPr>
      </w:pPr>
      <w:r>
        <w:rPr>
          <w:lang w:val="en-GB" w:eastAsia="en-GB"/>
        </w:rPr>
        <w:t>g</w:t>
      </w:r>
      <w:r w:rsidR="00AE2020">
        <w:rPr>
          <w:lang w:val="en-GB" w:eastAsia="en-GB"/>
        </w:rPr>
        <w:t xml:space="preserve">ives identical DMRS </w:t>
      </w:r>
      <w:r>
        <w:rPr>
          <w:lang w:val="en-GB" w:eastAsia="en-GB"/>
        </w:rPr>
        <w:t>sequences</w:t>
      </w:r>
      <w:r w:rsidR="00AE2020">
        <w:rPr>
          <w:lang w:val="en-GB" w:eastAsia="en-GB"/>
        </w:rPr>
        <w:t xml:space="preserve"> as</w:t>
      </w:r>
      <w:r w:rsidR="002C7EAC">
        <w:rPr>
          <w:lang w:val="en-GB" w:eastAsia="en-GB"/>
        </w:rPr>
        <w:t xml:space="preserve"> the two legacy length two FD-OCC vectors.</w:t>
      </w:r>
      <w:r w:rsidR="00A850C0">
        <w:rPr>
          <w:lang w:val="en-GB" w:eastAsia="en-GB"/>
        </w:rPr>
        <w:t xml:space="preserve"> </w:t>
      </w:r>
    </w:p>
    <w:p w14:paraId="00F0F41C" w14:textId="32029DD0" w:rsidR="00E14469" w:rsidRDefault="0038739D" w:rsidP="00A11465">
      <w:pPr>
        <w:rPr>
          <w:lang w:val="en-GB" w:eastAsia="en-GB"/>
        </w:rPr>
      </w:pPr>
      <w:r>
        <w:rPr>
          <w:lang w:val="en-GB" w:eastAsia="en-GB"/>
        </w:rPr>
        <w:t>S</w:t>
      </w:r>
      <w:r w:rsidR="003A2BF2">
        <w:rPr>
          <w:lang w:val="en-GB" w:eastAsia="en-GB"/>
        </w:rPr>
        <w:t>ince</w:t>
      </w:r>
      <w:r w:rsidR="00A850C0">
        <w:rPr>
          <w:lang w:val="en-GB" w:eastAsia="en-GB"/>
        </w:rPr>
        <w:t xml:space="preserve"> these vectors are not used, very good backwards compatibility properties</w:t>
      </w:r>
      <w:r w:rsidR="00DB6090">
        <w:rPr>
          <w:lang w:val="en-GB" w:eastAsia="en-GB"/>
        </w:rPr>
        <w:t xml:space="preserve"> are achieved</w:t>
      </w:r>
      <w:r w:rsidR="00A850C0">
        <w:rPr>
          <w:lang w:val="en-GB" w:eastAsia="en-GB"/>
        </w:rPr>
        <w:t>. In the uplink</w:t>
      </w:r>
      <w:r w:rsidR="00065C1D">
        <w:rPr>
          <w:lang w:val="en-GB" w:eastAsia="en-GB"/>
        </w:rPr>
        <w:t>,</w:t>
      </w:r>
      <w:r w:rsidR="00A850C0">
        <w:rPr>
          <w:lang w:val="en-GB" w:eastAsia="en-GB"/>
        </w:rPr>
        <w:t xml:space="preserve"> all four new </w:t>
      </w:r>
      <w:r w:rsidR="00E8004D">
        <w:rPr>
          <w:lang w:val="en-GB" w:eastAsia="en-GB"/>
        </w:rPr>
        <w:t xml:space="preserve">length 6 </w:t>
      </w:r>
      <w:r w:rsidR="00A850C0">
        <w:rPr>
          <w:lang w:val="en-GB" w:eastAsia="en-GB"/>
        </w:rPr>
        <w:t xml:space="preserve">FD-OCC vectors can be used for new Rel. 18 UEs while at the same time </w:t>
      </w:r>
      <w:r w:rsidR="000E314B">
        <w:rPr>
          <w:lang w:val="en-GB" w:eastAsia="en-GB"/>
        </w:rPr>
        <w:t>the two</w:t>
      </w:r>
      <w:r w:rsidR="00A850C0">
        <w:rPr>
          <w:lang w:val="en-GB" w:eastAsia="en-GB"/>
        </w:rPr>
        <w:t xml:space="preserve"> legacy</w:t>
      </w:r>
      <w:r w:rsidR="00E8004D">
        <w:rPr>
          <w:lang w:val="en-GB" w:eastAsia="en-GB"/>
        </w:rPr>
        <w:t xml:space="preserve"> </w:t>
      </w:r>
      <w:r w:rsidR="000E314B">
        <w:rPr>
          <w:lang w:val="en-GB" w:eastAsia="en-GB"/>
        </w:rPr>
        <w:t xml:space="preserve">length-2 </w:t>
      </w:r>
      <w:r w:rsidR="00E8004D">
        <w:rPr>
          <w:lang w:val="en-GB" w:eastAsia="en-GB"/>
        </w:rPr>
        <w:t>FD-OCC vectors can be used for legacy UEs.</w:t>
      </w:r>
      <w:r w:rsidR="000E314B">
        <w:rPr>
          <w:lang w:val="en-GB" w:eastAsia="en-GB"/>
        </w:rPr>
        <w:t xml:space="preserve"> The gNB can separate all ports by utilizing length 6</w:t>
      </w:r>
      <w:r w:rsidR="000E3CBC">
        <w:rPr>
          <w:lang w:val="en-GB" w:eastAsia="en-GB"/>
        </w:rPr>
        <w:t xml:space="preserve"> FD-OCC also for the legacy UEs.</w:t>
      </w:r>
    </w:p>
    <w:p w14:paraId="7BCFF73F" w14:textId="07543B77" w:rsidR="001841B2" w:rsidRDefault="00C40BF6" w:rsidP="00354B80">
      <w:pPr>
        <w:pStyle w:val="Observation"/>
        <w:rPr>
          <w:lang w:val="en-GB"/>
        </w:rPr>
      </w:pPr>
      <w:bookmarkStart w:id="4" w:name="_Toc115463551"/>
      <w:r>
        <w:rPr>
          <w:lang w:val="en-GB"/>
        </w:rPr>
        <w:t xml:space="preserve">Length -6 </w:t>
      </w:r>
      <w:r w:rsidR="001841B2">
        <w:rPr>
          <w:lang w:val="en-GB"/>
        </w:rPr>
        <w:t>FD-O</w:t>
      </w:r>
      <w:r w:rsidR="0077544D">
        <w:rPr>
          <w:lang w:val="en-GB"/>
        </w:rPr>
        <w:t xml:space="preserve">CC has </w:t>
      </w:r>
      <w:r w:rsidR="0037737A">
        <w:rPr>
          <w:lang w:val="en-GB"/>
        </w:rPr>
        <w:t xml:space="preserve">very good </w:t>
      </w:r>
      <w:r w:rsidR="00080BF4">
        <w:rPr>
          <w:lang w:val="en-GB"/>
        </w:rPr>
        <w:t>backwards compatibility properties</w:t>
      </w:r>
      <w:r w:rsidR="004B735A">
        <w:rPr>
          <w:lang w:val="en-GB"/>
        </w:rPr>
        <w:t>.</w:t>
      </w:r>
      <w:r w:rsidR="00E3703A">
        <w:rPr>
          <w:lang w:val="en-GB"/>
        </w:rPr>
        <w:t xml:space="preserve"> </w:t>
      </w:r>
      <w:r w:rsidR="007318AB">
        <w:rPr>
          <w:lang w:val="en-GB"/>
        </w:rPr>
        <w:t xml:space="preserve">All new ports are length-6 orthogonal to the legacy ports and thus </w:t>
      </w:r>
      <w:r w:rsidR="005E0183">
        <w:rPr>
          <w:lang w:val="en-GB"/>
        </w:rPr>
        <w:t>all legacy ports and new ports can be co-scheduled</w:t>
      </w:r>
      <w:r w:rsidR="00B76014">
        <w:rPr>
          <w:lang w:val="en-GB"/>
        </w:rPr>
        <w:t xml:space="preserve"> for MU-MIMO</w:t>
      </w:r>
      <w:r w:rsidR="005E0183">
        <w:rPr>
          <w:lang w:val="en-GB"/>
        </w:rPr>
        <w:t xml:space="preserve"> </w:t>
      </w:r>
      <w:r w:rsidR="004E14F9">
        <w:rPr>
          <w:lang w:val="en-GB"/>
        </w:rPr>
        <w:t>in the uplink</w:t>
      </w:r>
      <w:r w:rsidR="00E1418A">
        <w:rPr>
          <w:lang w:val="en-GB"/>
        </w:rPr>
        <w:t>,</w:t>
      </w:r>
      <w:r w:rsidR="00305544">
        <w:rPr>
          <w:lang w:val="en-GB"/>
        </w:rPr>
        <w:t xml:space="preserve"> </w:t>
      </w:r>
      <w:r w:rsidR="003612F5">
        <w:rPr>
          <w:lang w:val="en-GB"/>
        </w:rPr>
        <w:t>since in the uplink</w:t>
      </w:r>
      <w:r w:rsidR="00305544">
        <w:rPr>
          <w:lang w:val="en-GB"/>
        </w:rPr>
        <w:t xml:space="preserve"> </w:t>
      </w:r>
      <w:r w:rsidR="00DB21B0">
        <w:rPr>
          <w:lang w:val="en-GB"/>
        </w:rPr>
        <w:t xml:space="preserve">length-6 decoding can be implemented </w:t>
      </w:r>
      <w:r w:rsidR="00E1418A">
        <w:rPr>
          <w:lang w:val="en-GB"/>
        </w:rPr>
        <w:t xml:space="preserve">in the gNB </w:t>
      </w:r>
      <w:r w:rsidR="00DB21B0">
        <w:rPr>
          <w:lang w:val="en-GB"/>
        </w:rPr>
        <w:t>also for legacy ports.</w:t>
      </w:r>
      <w:bookmarkEnd w:id="4"/>
    </w:p>
    <w:p w14:paraId="07C63DD1" w14:textId="12DCA0E7" w:rsidR="00F35738" w:rsidRDefault="00F35738" w:rsidP="00A11465">
      <w:pPr>
        <w:rPr>
          <w:lang w:val="en-GB" w:eastAsia="en-GB"/>
        </w:rPr>
      </w:pPr>
      <w:r>
        <w:rPr>
          <w:lang w:val="en-GB" w:eastAsia="en-GB"/>
        </w:rPr>
        <w:t>Length-6 FD-OCC also fits perfectly into the RB-structure of NR. It’s the most natural extension of Type-2 DMRS, the FD-OCC length of 6 being a multiple of the type 2 FD-OCC length of 2 and at the same time fitting with the RB structure. This is not the case for length-4 FD-OCC, which breaks the RB-structure of NR, with FD-OCC decoding RE groups crossing RB-borders. This could make channel estimation implementation more complicated</w:t>
      </w:r>
      <w:r w:rsidR="00DC7BD8">
        <w:rPr>
          <w:lang w:val="en-GB" w:eastAsia="en-GB"/>
        </w:rPr>
        <w:t xml:space="preserve"> (see section </w:t>
      </w:r>
      <w:r w:rsidR="00FB609D">
        <w:rPr>
          <w:lang w:val="en-GB" w:eastAsia="en-GB"/>
        </w:rPr>
        <w:t>2.5)</w:t>
      </w:r>
      <w:r w:rsidR="005426BF">
        <w:rPr>
          <w:lang w:val="en-GB" w:eastAsia="en-GB"/>
        </w:rPr>
        <w:t>,</w:t>
      </w:r>
      <w:r>
        <w:rPr>
          <w:lang w:val="en-GB" w:eastAsia="en-GB"/>
        </w:rPr>
        <w:t xml:space="preserve"> and it could also put limitations on future NR-enhancements that would have to take this break of the NR RB-structure into account.</w:t>
      </w:r>
    </w:p>
    <w:p w14:paraId="697202B8" w14:textId="5C0F98B2" w:rsidR="008C6563" w:rsidRDefault="0068081C" w:rsidP="00354B80">
      <w:pPr>
        <w:pStyle w:val="Observation"/>
        <w:rPr>
          <w:lang w:val="en-GB"/>
        </w:rPr>
      </w:pPr>
      <w:bookmarkStart w:id="5" w:name="_Toc115463552"/>
      <w:r>
        <w:rPr>
          <w:lang w:val="en-GB"/>
        </w:rPr>
        <w:t xml:space="preserve">Length -6 FD-OCC fits </w:t>
      </w:r>
      <w:r w:rsidR="00BB1BBA">
        <w:rPr>
          <w:lang w:val="en-GB"/>
        </w:rPr>
        <w:t>perfectly with the NR RB-structure.</w:t>
      </w:r>
      <w:bookmarkEnd w:id="5"/>
    </w:p>
    <w:p w14:paraId="0A51C6FA" w14:textId="1666BA0E" w:rsidR="00BB1BBA" w:rsidRDefault="00BB1BBA" w:rsidP="00354B80">
      <w:pPr>
        <w:pStyle w:val="Observation"/>
        <w:rPr>
          <w:lang w:val="en-GB"/>
        </w:rPr>
      </w:pPr>
      <w:bookmarkStart w:id="6" w:name="_Toc115463553"/>
      <w:r>
        <w:rPr>
          <w:lang w:val="en-GB"/>
        </w:rPr>
        <w:t>Length-4 FD-OCC breaks the RB-structure of NR, with FD-OCC decoding RE groups crossing RB-borders.</w:t>
      </w:r>
      <w:bookmarkEnd w:id="6"/>
    </w:p>
    <w:p w14:paraId="67AABAEF" w14:textId="05A1AD99" w:rsidR="00991DA4" w:rsidRPr="00A11465" w:rsidRDefault="00991DA4" w:rsidP="00A11465">
      <w:pPr>
        <w:rPr>
          <w:lang w:val="en-GB" w:eastAsia="en-GB"/>
        </w:rPr>
      </w:pPr>
      <w:r>
        <w:rPr>
          <w:lang w:val="en-GB" w:eastAsia="en-GB"/>
        </w:rPr>
        <w:t>Note also that the use of cyclic</w:t>
      </w:r>
      <w:r w:rsidR="00675E0C">
        <w:rPr>
          <w:lang w:val="en-GB" w:eastAsia="en-GB"/>
        </w:rPr>
        <w:t xml:space="preserve"> shift vectors allow</w:t>
      </w:r>
      <w:r w:rsidR="0030049F">
        <w:rPr>
          <w:lang w:val="en-GB" w:eastAsia="en-GB"/>
        </w:rPr>
        <w:t>s</w:t>
      </w:r>
      <w:r w:rsidR="00675E0C">
        <w:rPr>
          <w:lang w:val="en-GB" w:eastAsia="en-GB"/>
        </w:rPr>
        <w:t xml:space="preserve"> for the use of FFT based decoding</w:t>
      </w:r>
      <w:r w:rsidR="00130335">
        <w:rPr>
          <w:lang w:val="en-GB" w:eastAsia="en-GB"/>
        </w:rPr>
        <w:t>.</w:t>
      </w:r>
    </w:p>
    <w:p w14:paraId="15FD6A1C" w14:textId="77777777" w:rsidR="003074AA" w:rsidRDefault="003074AA" w:rsidP="003074AA">
      <w:pPr>
        <w:rPr>
          <w:lang w:val="en-GB"/>
        </w:rPr>
      </w:pPr>
    </w:p>
    <w:p w14:paraId="07DD9712" w14:textId="0BE05AF6" w:rsidR="002F49B1" w:rsidRPr="00E7027E" w:rsidRDefault="00E7027E" w:rsidP="00F137FA">
      <w:pPr>
        <w:pStyle w:val="Heading3"/>
      </w:pPr>
      <w:r>
        <w:t>2.</w:t>
      </w:r>
      <w:r w:rsidR="00F137FA">
        <w:t>2.1</w:t>
      </w:r>
      <w:r w:rsidR="001B268F">
        <w:t xml:space="preserve"> </w:t>
      </w:r>
      <w:r w:rsidR="00B8191F">
        <w:t xml:space="preserve">FD-OCC combined with </w:t>
      </w:r>
      <w:r w:rsidR="00485F11" w:rsidRPr="00E5056A">
        <w:rPr>
          <w:rFonts w:eastAsiaTheme="minorHAnsi"/>
        </w:rPr>
        <w:t xml:space="preserve">TD-OCC over </w:t>
      </w:r>
      <w:r w:rsidR="00333193">
        <w:rPr>
          <w:rFonts w:eastAsiaTheme="minorHAnsi"/>
        </w:rPr>
        <w:t>additional</w:t>
      </w:r>
      <w:r w:rsidR="00485F11" w:rsidRPr="00E5056A">
        <w:rPr>
          <w:rFonts w:eastAsiaTheme="minorHAnsi"/>
        </w:rPr>
        <w:t xml:space="preserve"> DMRS symbols </w:t>
      </w:r>
      <w:r w:rsidR="00630A4F">
        <w:rPr>
          <w:rFonts w:eastAsiaTheme="minorHAnsi"/>
        </w:rPr>
        <w:t>(</w:t>
      </w:r>
      <w:r w:rsidR="00630A4F">
        <w:t>FAT-OCC</w:t>
      </w:r>
      <w:r w:rsidR="00630A4F">
        <w:rPr>
          <w:rFonts w:eastAsiaTheme="minorHAnsi"/>
        </w:rPr>
        <w:t>)</w:t>
      </w:r>
    </w:p>
    <w:p w14:paraId="7085DB3D" w14:textId="751843FF" w:rsidR="00287D51" w:rsidRDefault="00333193" w:rsidP="003074AA">
      <w:pPr>
        <w:rPr>
          <w:lang w:val="en-GB"/>
        </w:rPr>
      </w:pPr>
      <w:r>
        <w:rPr>
          <w:lang w:val="en-GB"/>
        </w:rPr>
        <w:t>If additional DMRS symbol is provided for FD-OCC, TD-OCC can be applied on the additional symbols.</w:t>
      </w:r>
      <w:r w:rsidR="00BD43D3">
        <w:rPr>
          <w:lang w:val="en-GB"/>
        </w:rPr>
        <w:t xml:space="preserve"> DMRS ports are designed so that the receiver </w:t>
      </w:r>
      <w:r w:rsidR="00627938">
        <w:rPr>
          <w:lang w:val="en-GB"/>
        </w:rPr>
        <w:t xml:space="preserve">can choose whether to use </w:t>
      </w:r>
      <w:r w:rsidR="00A747B7">
        <w:rPr>
          <w:lang w:val="en-GB"/>
        </w:rPr>
        <w:t xml:space="preserve">TD-OCC </w:t>
      </w:r>
      <w:r w:rsidR="006C409A">
        <w:rPr>
          <w:lang w:val="en-GB"/>
        </w:rPr>
        <w:t xml:space="preserve">over </w:t>
      </w:r>
      <w:r w:rsidR="007D7223">
        <w:rPr>
          <w:lang w:val="en-GB"/>
        </w:rPr>
        <w:t>non-contiguous</w:t>
      </w:r>
      <w:r w:rsidR="006C409A">
        <w:rPr>
          <w:lang w:val="en-GB"/>
        </w:rPr>
        <w:t xml:space="preserve"> DMRS symbols </w:t>
      </w:r>
      <w:r w:rsidR="00A747B7">
        <w:rPr>
          <w:lang w:val="en-GB"/>
        </w:rPr>
        <w:t xml:space="preserve">or </w:t>
      </w:r>
      <w:r w:rsidR="000E529F">
        <w:rPr>
          <w:lang w:val="en-GB"/>
        </w:rPr>
        <w:t xml:space="preserve">longer length </w:t>
      </w:r>
      <w:r w:rsidR="005E511A">
        <w:rPr>
          <w:lang w:val="en-GB"/>
        </w:rPr>
        <w:t>FD-OCC</w:t>
      </w:r>
      <w:r w:rsidR="001F5483">
        <w:rPr>
          <w:lang w:val="en-GB"/>
        </w:rPr>
        <w:t xml:space="preserve"> to decode </w:t>
      </w:r>
      <w:r w:rsidR="00B96516">
        <w:rPr>
          <w:lang w:val="en-GB"/>
        </w:rPr>
        <w:t xml:space="preserve">the signal </w:t>
      </w:r>
      <w:r w:rsidR="000E529F">
        <w:rPr>
          <w:lang w:val="en-GB"/>
        </w:rPr>
        <w:t xml:space="preserve">and </w:t>
      </w:r>
      <w:r w:rsidR="00764127">
        <w:rPr>
          <w:lang w:val="en-GB"/>
        </w:rPr>
        <w:t>to perform channel estimation.</w:t>
      </w:r>
    </w:p>
    <w:p w14:paraId="7B0749E7" w14:textId="48A0BC11" w:rsidR="00287D51" w:rsidRDefault="0030576C" w:rsidP="00287D51">
      <w:pPr>
        <w:rPr>
          <w:lang w:val="en-GB"/>
        </w:rPr>
      </w:pPr>
      <w:r>
        <w:rPr>
          <w:lang w:val="en-GB"/>
        </w:rPr>
        <w:t xml:space="preserve">If the </w:t>
      </w:r>
      <w:r w:rsidR="004A6886">
        <w:rPr>
          <w:lang w:val="en-GB"/>
        </w:rPr>
        <w:t xml:space="preserve">velocity is high </w:t>
      </w:r>
      <w:r w:rsidR="006E1A4E">
        <w:rPr>
          <w:lang w:val="en-GB"/>
        </w:rPr>
        <w:t xml:space="preserve">and delay spread is </w:t>
      </w:r>
      <w:r w:rsidR="005B67EA">
        <w:rPr>
          <w:lang w:val="en-GB"/>
        </w:rPr>
        <w:t xml:space="preserve">low </w:t>
      </w:r>
      <w:r w:rsidR="004A6886">
        <w:rPr>
          <w:lang w:val="en-GB"/>
        </w:rPr>
        <w:t xml:space="preserve">the </w:t>
      </w:r>
      <w:r w:rsidR="000066B9">
        <w:rPr>
          <w:lang w:val="en-GB"/>
        </w:rPr>
        <w:t>receiver</w:t>
      </w:r>
      <w:r w:rsidR="005B67EA">
        <w:rPr>
          <w:lang w:val="en-GB"/>
        </w:rPr>
        <w:t xml:space="preserve"> </w:t>
      </w:r>
      <w:r w:rsidR="00231C3D">
        <w:rPr>
          <w:lang w:val="en-GB"/>
        </w:rPr>
        <w:t>will choose to not utilize TD-OCC over non</w:t>
      </w:r>
      <w:r w:rsidR="007D7223">
        <w:rPr>
          <w:lang w:val="en-GB"/>
        </w:rPr>
        <w:t>-</w:t>
      </w:r>
      <w:r w:rsidR="00231C3D">
        <w:rPr>
          <w:lang w:val="en-GB"/>
        </w:rPr>
        <w:t xml:space="preserve">contiguous DMRS symbols and instead it will use </w:t>
      </w:r>
      <w:r w:rsidR="00834BC5">
        <w:rPr>
          <w:lang w:val="en-GB"/>
        </w:rPr>
        <w:t xml:space="preserve">only the </w:t>
      </w:r>
      <w:r w:rsidR="00231C3D">
        <w:rPr>
          <w:lang w:val="en-GB"/>
        </w:rPr>
        <w:t xml:space="preserve">longer length FD-OCC </w:t>
      </w:r>
      <w:r w:rsidR="00287D51">
        <w:rPr>
          <w:lang w:val="en-GB"/>
        </w:rPr>
        <w:t>to decode the signal and to perform channel estimation.</w:t>
      </w:r>
      <w:r w:rsidR="00746CA2">
        <w:rPr>
          <w:lang w:val="en-GB"/>
        </w:rPr>
        <w:t xml:space="preserve"> Thus, robustness </w:t>
      </w:r>
      <w:r w:rsidR="00420DF0">
        <w:rPr>
          <w:lang w:val="en-GB"/>
        </w:rPr>
        <w:t xml:space="preserve">towards </w:t>
      </w:r>
      <w:r w:rsidR="00C46485">
        <w:rPr>
          <w:lang w:val="en-GB"/>
        </w:rPr>
        <w:t xml:space="preserve">large UE velocities and the corresponding </w:t>
      </w:r>
      <w:r w:rsidR="00FE4B84">
        <w:rPr>
          <w:lang w:val="en-GB"/>
        </w:rPr>
        <w:t>channel variations in time is maintained.</w:t>
      </w:r>
    </w:p>
    <w:p w14:paraId="438D977E" w14:textId="595BA8DF" w:rsidR="000014A8" w:rsidRDefault="000014A8" w:rsidP="000014A8">
      <w:pPr>
        <w:rPr>
          <w:lang w:val="en-GB"/>
        </w:rPr>
      </w:pPr>
      <w:r>
        <w:rPr>
          <w:lang w:val="en-GB"/>
        </w:rPr>
        <w:t>If, on the other hand</w:t>
      </w:r>
      <w:r w:rsidR="007D7223">
        <w:rPr>
          <w:lang w:val="en-GB"/>
        </w:rPr>
        <w:t>,</w:t>
      </w:r>
      <w:r>
        <w:rPr>
          <w:lang w:val="en-GB"/>
        </w:rPr>
        <w:t xml:space="preserve"> the velocity is </w:t>
      </w:r>
      <w:r w:rsidR="003151F5">
        <w:rPr>
          <w:lang w:val="en-GB"/>
        </w:rPr>
        <w:t>low</w:t>
      </w:r>
      <w:r>
        <w:rPr>
          <w:lang w:val="en-GB"/>
        </w:rPr>
        <w:t xml:space="preserve"> and delay spread is </w:t>
      </w:r>
      <w:r w:rsidR="003151F5">
        <w:rPr>
          <w:lang w:val="en-GB"/>
        </w:rPr>
        <w:t>high</w:t>
      </w:r>
      <w:r w:rsidR="00782A9A">
        <w:rPr>
          <w:lang w:val="en-GB"/>
        </w:rPr>
        <w:t>,</w:t>
      </w:r>
      <w:r>
        <w:rPr>
          <w:lang w:val="en-GB"/>
        </w:rPr>
        <w:t xml:space="preserve"> the receiver will choose to utilize TD-OCC over </w:t>
      </w:r>
      <w:r w:rsidR="007D7223">
        <w:rPr>
          <w:lang w:val="en-GB"/>
        </w:rPr>
        <w:t>non-contiguous</w:t>
      </w:r>
      <w:r>
        <w:rPr>
          <w:lang w:val="en-GB"/>
        </w:rPr>
        <w:t xml:space="preserve"> DMRS symbols </w:t>
      </w:r>
      <w:r w:rsidR="003151F5">
        <w:rPr>
          <w:lang w:val="en-GB"/>
        </w:rPr>
        <w:t>combined with normal</w:t>
      </w:r>
      <w:r>
        <w:rPr>
          <w:lang w:val="en-GB"/>
        </w:rPr>
        <w:t xml:space="preserve"> length FD-OCC to decode the signal and to perform channel estimation. Thus, robustness towards large </w:t>
      </w:r>
      <w:r w:rsidR="003151F5">
        <w:rPr>
          <w:lang w:val="en-GB"/>
        </w:rPr>
        <w:t>delay spread</w:t>
      </w:r>
      <w:r>
        <w:rPr>
          <w:lang w:val="en-GB"/>
        </w:rPr>
        <w:t xml:space="preserve"> and the corresponding channel variations in </w:t>
      </w:r>
      <w:r w:rsidR="003151F5">
        <w:rPr>
          <w:lang w:val="en-GB"/>
        </w:rPr>
        <w:t>frequency</w:t>
      </w:r>
      <w:r>
        <w:rPr>
          <w:lang w:val="en-GB"/>
        </w:rPr>
        <w:t xml:space="preserve"> is </w:t>
      </w:r>
      <w:r w:rsidR="003151F5">
        <w:rPr>
          <w:lang w:val="en-GB"/>
        </w:rPr>
        <w:t>achieved</w:t>
      </w:r>
      <w:r>
        <w:rPr>
          <w:lang w:val="en-GB"/>
        </w:rPr>
        <w:t>.</w:t>
      </w:r>
    </w:p>
    <w:p w14:paraId="4B34A7F7" w14:textId="23090F2C" w:rsidR="00A27A57" w:rsidRDefault="007D7223" w:rsidP="000014A8">
      <w:pPr>
        <w:rPr>
          <w:lang w:val="en-GB"/>
        </w:rPr>
      </w:pPr>
      <w:r>
        <w:rPr>
          <w:lang w:val="en-GB"/>
        </w:rPr>
        <w:t>In t</w:t>
      </w:r>
      <w:r w:rsidR="00A27A57">
        <w:rPr>
          <w:lang w:val="en-GB"/>
        </w:rPr>
        <w:t>his way</w:t>
      </w:r>
      <w:r>
        <w:rPr>
          <w:lang w:val="en-GB"/>
        </w:rPr>
        <w:t>,</w:t>
      </w:r>
      <w:r w:rsidR="00A27A57">
        <w:rPr>
          <w:lang w:val="en-GB"/>
        </w:rPr>
        <w:t xml:space="preserve"> </w:t>
      </w:r>
      <w:r w:rsidR="0036312D">
        <w:rPr>
          <w:lang w:val="en-GB"/>
        </w:rPr>
        <w:t xml:space="preserve">robustness is achieved both against </w:t>
      </w:r>
      <w:r w:rsidR="008A1792">
        <w:rPr>
          <w:lang w:val="en-GB"/>
        </w:rPr>
        <w:t xml:space="preserve">large </w:t>
      </w:r>
      <w:r w:rsidR="000D76C6">
        <w:rPr>
          <w:lang w:val="en-GB"/>
        </w:rPr>
        <w:t>UE velocities and against large delay spread</w:t>
      </w:r>
      <w:r w:rsidR="00127E6E">
        <w:rPr>
          <w:lang w:val="en-GB"/>
        </w:rPr>
        <w:t>.</w:t>
      </w:r>
    </w:p>
    <w:p w14:paraId="29D957FF" w14:textId="1F4DC94B" w:rsidR="00DA6237" w:rsidRDefault="00DA6237" w:rsidP="000014A8">
      <w:pPr>
        <w:rPr>
          <w:lang w:val="en-GB"/>
        </w:rPr>
      </w:pPr>
      <w:r>
        <w:rPr>
          <w:lang w:val="en-GB"/>
        </w:rPr>
        <w:t xml:space="preserve">Note that the same DMRS </w:t>
      </w:r>
      <w:r w:rsidR="00F1697D">
        <w:rPr>
          <w:lang w:val="en-GB"/>
        </w:rPr>
        <w:t xml:space="preserve">signal is sent independently of UE velocity and </w:t>
      </w:r>
      <w:r w:rsidR="00913A96">
        <w:rPr>
          <w:lang w:val="en-GB"/>
        </w:rPr>
        <w:t xml:space="preserve">delay spread. </w:t>
      </w:r>
      <w:r w:rsidR="00B316FF">
        <w:rPr>
          <w:lang w:val="en-GB"/>
        </w:rPr>
        <w:t xml:space="preserve"> </w:t>
      </w:r>
      <w:r w:rsidR="005F75BF">
        <w:rPr>
          <w:lang w:val="en-GB"/>
        </w:rPr>
        <w:t xml:space="preserve">This </w:t>
      </w:r>
      <w:r w:rsidR="00B316FF">
        <w:rPr>
          <w:lang w:val="en-GB"/>
        </w:rPr>
        <w:t>onl</w:t>
      </w:r>
      <w:r w:rsidR="00023697">
        <w:rPr>
          <w:lang w:val="en-GB"/>
        </w:rPr>
        <w:t>y relies on the receiver making a</w:t>
      </w:r>
      <w:r w:rsidR="00BB7547">
        <w:rPr>
          <w:lang w:val="en-GB"/>
        </w:rPr>
        <w:t xml:space="preserve"> c</w:t>
      </w:r>
      <w:r w:rsidR="00B316FF">
        <w:rPr>
          <w:lang w:val="en-GB"/>
        </w:rPr>
        <w:t xml:space="preserve">hoice </w:t>
      </w:r>
      <w:r w:rsidR="00023697">
        <w:rPr>
          <w:lang w:val="en-GB"/>
        </w:rPr>
        <w:t>as how to decode the signal</w:t>
      </w:r>
      <w:r w:rsidR="005F75BF">
        <w:rPr>
          <w:lang w:val="en-GB"/>
        </w:rPr>
        <w:t xml:space="preserve">, based on </w:t>
      </w:r>
      <w:r w:rsidR="00AE0696">
        <w:rPr>
          <w:lang w:val="en-GB"/>
        </w:rPr>
        <w:t>the receivers estimate of</w:t>
      </w:r>
      <w:r w:rsidR="00526D0F">
        <w:rPr>
          <w:lang w:val="en-GB"/>
        </w:rPr>
        <w:t xml:space="preserve"> </w:t>
      </w:r>
      <w:r w:rsidR="00FB724E">
        <w:rPr>
          <w:lang w:val="en-GB"/>
        </w:rPr>
        <w:t>delay spread and Doppler spread</w:t>
      </w:r>
      <w:r w:rsidR="005F24C7">
        <w:rPr>
          <w:lang w:val="en-GB"/>
        </w:rPr>
        <w:t xml:space="preserve">, which the UE anyway </w:t>
      </w:r>
      <w:r w:rsidR="00E37E02">
        <w:rPr>
          <w:lang w:val="en-GB"/>
        </w:rPr>
        <w:t xml:space="preserve">estimates on the </w:t>
      </w:r>
      <w:r w:rsidR="00796774">
        <w:rPr>
          <w:lang w:val="en-GB"/>
        </w:rPr>
        <w:t>TRS</w:t>
      </w:r>
      <w:r w:rsidR="00FB724E">
        <w:rPr>
          <w:lang w:val="en-GB"/>
        </w:rPr>
        <w:t>.</w:t>
      </w:r>
    </w:p>
    <w:p w14:paraId="04E6113F" w14:textId="69114E40" w:rsidR="00C54B12" w:rsidRDefault="006902FE" w:rsidP="00354B80">
      <w:pPr>
        <w:pStyle w:val="Observation"/>
        <w:rPr>
          <w:lang w:val="en-GB"/>
        </w:rPr>
      </w:pPr>
      <w:bookmarkStart w:id="7" w:name="_Toc115463554"/>
      <w:r>
        <w:rPr>
          <w:lang w:val="en-GB"/>
        </w:rPr>
        <w:t>For FD-OCC combined with TD-OCC over additional DMRS symbols</w:t>
      </w:r>
      <w:r w:rsidR="009C796E">
        <w:rPr>
          <w:lang w:val="en-GB"/>
        </w:rPr>
        <w:t xml:space="preserve"> the receiver can choose whether to use </w:t>
      </w:r>
      <w:r w:rsidR="003D1752">
        <w:rPr>
          <w:lang w:val="en-GB"/>
        </w:rPr>
        <w:t xml:space="preserve">1) </w:t>
      </w:r>
      <w:r w:rsidR="00FB16D2">
        <w:rPr>
          <w:lang w:val="en-GB"/>
        </w:rPr>
        <w:t>length</w:t>
      </w:r>
      <w:r w:rsidR="008114A7">
        <w:rPr>
          <w:lang w:val="en-GB"/>
        </w:rPr>
        <w:t>-4/6 FD-OCC</w:t>
      </w:r>
      <w:r w:rsidR="00266583">
        <w:rPr>
          <w:lang w:val="en-GB"/>
        </w:rPr>
        <w:t xml:space="preserve"> without TD-OCC </w:t>
      </w:r>
      <w:r w:rsidR="006F52C2">
        <w:rPr>
          <w:lang w:val="en-GB"/>
        </w:rPr>
        <w:t>over additional DMRS symbols</w:t>
      </w:r>
      <w:r w:rsidR="006158BE">
        <w:rPr>
          <w:lang w:val="en-GB"/>
        </w:rPr>
        <w:t xml:space="preserve"> or </w:t>
      </w:r>
      <w:r w:rsidR="003D1752">
        <w:rPr>
          <w:lang w:val="en-GB"/>
        </w:rPr>
        <w:t xml:space="preserve">2) </w:t>
      </w:r>
      <w:r w:rsidR="00F5359B">
        <w:rPr>
          <w:lang w:val="en-GB"/>
        </w:rPr>
        <w:t xml:space="preserve">length-2 </w:t>
      </w:r>
      <w:r w:rsidR="00FD7B52">
        <w:rPr>
          <w:lang w:val="en-GB"/>
        </w:rPr>
        <w:t xml:space="preserve">FD-OCC together </w:t>
      </w:r>
      <w:r w:rsidR="00F6599A">
        <w:rPr>
          <w:lang w:val="en-GB"/>
        </w:rPr>
        <w:t xml:space="preserve">with TD-OCC over additional DMRS </w:t>
      </w:r>
      <w:r w:rsidR="00F6599A">
        <w:rPr>
          <w:lang w:val="en-GB"/>
        </w:rPr>
        <w:lastRenderedPageBreak/>
        <w:t>symbols</w:t>
      </w:r>
      <w:r w:rsidR="003D1752">
        <w:rPr>
          <w:lang w:val="en-GB"/>
        </w:rPr>
        <w:t xml:space="preserve">, e.g. based on estimated Dopplerspread. </w:t>
      </w:r>
      <w:r w:rsidR="007149C0">
        <w:rPr>
          <w:lang w:val="en-GB"/>
        </w:rPr>
        <w:t xml:space="preserve">Thus, robustness is achieved both against </w:t>
      </w:r>
      <w:r w:rsidR="004620F6">
        <w:rPr>
          <w:lang w:val="en-GB"/>
        </w:rPr>
        <w:t xml:space="preserve">large </w:t>
      </w:r>
      <w:r w:rsidR="00FE1A43">
        <w:rPr>
          <w:lang w:val="en-GB"/>
        </w:rPr>
        <w:t>Dopplerspread</w:t>
      </w:r>
      <w:r w:rsidR="00E31818">
        <w:rPr>
          <w:lang w:val="en-GB"/>
        </w:rPr>
        <w:t xml:space="preserve"> and </w:t>
      </w:r>
      <w:r w:rsidR="00EB611C">
        <w:rPr>
          <w:lang w:val="en-GB"/>
        </w:rPr>
        <w:t>delay spread.</w:t>
      </w:r>
      <w:bookmarkEnd w:id="7"/>
    </w:p>
    <w:p w14:paraId="25E150A6" w14:textId="18161097" w:rsidR="00D157D8" w:rsidRDefault="00D71D89" w:rsidP="002C1CC0">
      <w:pPr>
        <w:pStyle w:val="Doc-text2"/>
        <w:rPr>
          <w:lang w:val="en-GB"/>
        </w:rPr>
      </w:pPr>
      <w:r>
        <w:rPr>
          <w:lang w:val="en-GB"/>
        </w:rPr>
        <w:t xml:space="preserve">To illustrate how </w:t>
      </w:r>
      <w:r w:rsidR="001929E1">
        <w:rPr>
          <w:lang w:val="en-GB"/>
        </w:rPr>
        <w:t xml:space="preserve">ports are coupled to the </w:t>
      </w:r>
      <w:r w:rsidR="00242498">
        <w:rPr>
          <w:lang w:val="en-GB"/>
        </w:rPr>
        <w:t>FD-OCC</w:t>
      </w:r>
      <w:r w:rsidR="00E346F2">
        <w:rPr>
          <w:lang w:val="en-GB"/>
        </w:rPr>
        <w:t xml:space="preserve"> </w:t>
      </w:r>
      <w:r w:rsidR="00306633">
        <w:rPr>
          <w:lang w:val="en-GB"/>
        </w:rPr>
        <w:t>and TD-OCC vectors</w:t>
      </w:r>
      <w:r>
        <w:rPr>
          <w:lang w:val="en-GB"/>
        </w:rPr>
        <w:t xml:space="preserve"> we give a</w:t>
      </w:r>
      <w:r w:rsidR="00692D96">
        <w:rPr>
          <w:lang w:val="en-GB"/>
        </w:rPr>
        <w:t xml:space="preserve"> simple</w:t>
      </w:r>
      <w:r>
        <w:rPr>
          <w:lang w:val="en-GB"/>
        </w:rPr>
        <w:t xml:space="preserve"> example</w:t>
      </w:r>
      <w:r w:rsidR="00306633">
        <w:rPr>
          <w:lang w:val="en-GB"/>
        </w:rPr>
        <w:t xml:space="preserve"> in </w:t>
      </w:r>
      <w:r w:rsidR="002C1CC0">
        <w:rPr>
          <w:lang w:val="en-GB"/>
        </w:rPr>
        <w:fldChar w:fldCharType="begin"/>
      </w:r>
      <w:r w:rsidR="002C1CC0">
        <w:rPr>
          <w:lang w:val="en-GB"/>
        </w:rPr>
        <w:instrText xml:space="preserve"> REF _Ref111230129 \h  \* MERGEFORMAT </w:instrText>
      </w:r>
      <w:r w:rsidR="002C1CC0">
        <w:rPr>
          <w:lang w:val="en-GB"/>
        </w:rPr>
      </w:r>
      <w:r w:rsidR="002C1CC0">
        <w:rPr>
          <w:lang w:val="en-GB"/>
        </w:rPr>
        <w:fldChar w:fldCharType="separate"/>
      </w:r>
      <w:r w:rsidR="002C1CC0">
        <w:t xml:space="preserve">Table </w:t>
      </w:r>
      <w:r w:rsidR="002C1CC0">
        <w:rPr>
          <w:noProof/>
        </w:rPr>
        <w:t>2</w:t>
      </w:r>
      <w:r w:rsidR="002C1CC0">
        <w:rPr>
          <w:lang w:val="en-GB"/>
        </w:rPr>
        <w:fldChar w:fldCharType="end"/>
      </w:r>
      <w:r w:rsidR="00306633">
        <w:rPr>
          <w:lang w:val="en-GB"/>
        </w:rPr>
        <w:t xml:space="preserve"> </w:t>
      </w:r>
      <w:r w:rsidR="00751BD5">
        <w:rPr>
          <w:lang w:val="en-GB"/>
        </w:rPr>
        <w:t>for a combination</w:t>
      </w:r>
      <w:r w:rsidR="008558EC">
        <w:rPr>
          <w:lang w:val="en-GB"/>
        </w:rPr>
        <w:t xml:space="preserve"> of</w:t>
      </w:r>
      <w:r w:rsidR="00751BD5">
        <w:rPr>
          <w:lang w:val="en-GB"/>
        </w:rPr>
        <w:t xml:space="preserve"> </w:t>
      </w:r>
      <w:r w:rsidR="008B438C">
        <w:t>FD-OCC with length 4 and TD-OCC with length 2</w:t>
      </w:r>
      <w:r w:rsidR="008A1DEA">
        <w:t xml:space="preserve"> (FAT-OCC 4-2)</w:t>
      </w:r>
      <w:r w:rsidR="00042D2F">
        <w:rPr>
          <w:lang w:val="en-GB"/>
        </w:rPr>
        <w:t>.</w:t>
      </w:r>
      <w:bookmarkStart w:id="8" w:name="_Ref111225161"/>
    </w:p>
    <w:p w14:paraId="70EBC4C2" w14:textId="08EA18C1" w:rsidR="00DE117C" w:rsidRDefault="00273120" w:rsidP="00D157D8">
      <w:pPr>
        <w:pStyle w:val="Caption"/>
      </w:pPr>
      <w:bookmarkStart w:id="9" w:name="_Ref111230129"/>
      <w:r>
        <w:t xml:space="preserve">Table </w:t>
      </w:r>
      <w:r>
        <w:fldChar w:fldCharType="begin"/>
      </w:r>
      <w:r>
        <w:instrText xml:space="preserve"> SEQ Table \* ARABIC </w:instrText>
      </w:r>
      <w:r>
        <w:fldChar w:fldCharType="separate"/>
      </w:r>
      <w:r w:rsidR="00E335D4">
        <w:rPr>
          <w:noProof/>
        </w:rPr>
        <w:t>2</w:t>
      </w:r>
      <w:r>
        <w:fldChar w:fldCharType="end"/>
      </w:r>
      <w:bookmarkEnd w:id="9"/>
      <w:r w:rsidR="00D157D8">
        <w:t xml:space="preserve"> </w:t>
      </w:r>
      <w:r w:rsidR="00E6034E">
        <w:t>FAT-OCC 4-2, c</w:t>
      </w:r>
      <w:r w:rsidR="00DE117C">
        <w:t xml:space="preserve">ombination of FD-OCC with length </w:t>
      </w:r>
      <w:r w:rsidR="008076B3">
        <w:t>4</w:t>
      </w:r>
      <w:r w:rsidR="00DE117C">
        <w:t xml:space="preserve"> and TD-OCC with length 2 over non-consecutive OFDM symbols </w:t>
      </w:r>
      <w:r w:rsidR="00FE6A26">
        <w:t xml:space="preserve">for 1 additional DMRS symbol </w:t>
      </w:r>
      <w:r w:rsidR="00DE117C">
        <w:t>to allow the receiver to decide whether to separate the DMRS ports in the frequency code domain (which is robust against doppler spread) or the time code domain (which is robust against delay spread).</w:t>
      </w:r>
      <w:bookmarkEnd w:id="8"/>
      <w:r w:rsidR="00DE117C">
        <w:t xml:space="preserve"> </w:t>
      </w:r>
    </w:p>
    <w:tbl>
      <w:tblPr>
        <w:tblStyle w:val="TableGrid"/>
        <w:tblW w:w="7390" w:type="dxa"/>
        <w:jc w:val="center"/>
        <w:tblLook w:val="04A0" w:firstRow="1" w:lastRow="0" w:firstColumn="1" w:lastColumn="0" w:noHBand="0" w:noVBand="1"/>
      </w:tblPr>
      <w:tblGrid>
        <w:gridCol w:w="1475"/>
        <w:gridCol w:w="4000"/>
        <w:gridCol w:w="1915"/>
      </w:tblGrid>
      <w:tr w:rsidR="00B87D2B" w14:paraId="40AE040F" w14:textId="2934D760" w:rsidTr="008076B3">
        <w:trPr>
          <w:trHeight w:val="1021"/>
          <w:jc w:val="center"/>
        </w:trPr>
        <w:tc>
          <w:tcPr>
            <w:tcW w:w="1475" w:type="dxa"/>
            <w:shd w:val="clear" w:color="auto" w:fill="FFC000"/>
          </w:tcPr>
          <w:p w14:paraId="1FE83D77" w14:textId="77777777" w:rsidR="00B87D2B" w:rsidRPr="00883ED8" w:rsidRDefault="00B87D2B" w:rsidP="009B6257">
            <w:pPr>
              <w:jc w:val="center"/>
              <w:rPr>
                <w:b/>
              </w:rPr>
            </w:pPr>
            <w:r>
              <w:rPr>
                <w:b/>
                <w:bCs/>
              </w:rPr>
              <w:t>Rel.18 DMRS port</w:t>
            </w:r>
          </w:p>
        </w:tc>
        <w:tc>
          <w:tcPr>
            <w:tcW w:w="4000" w:type="dxa"/>
            <w:shd w:val="clear" w:color="auto" w:fill="FFC000"/>
            <w:vAlign w:val="center"/>
          </w:tcPr>
          <w:p w14:paraId="2B8AC2CB" w14:textId="77777777" w:rsidR="00B87D2B" w:rsidRPr="0052638B" w:rsidRDefault="00B87D2B" w:rsidP="009B6257">
            <w:pPr>
              <w:jc w:val="center"/>
              <w:rPr>
                <w:b/>
              </w:rPr>
            </w:pPr>
            <w:r w:rsidRPr="0052638B">
              <w:rPr>
                <w:b/>
              </w:rPr>
              <w:t>FD-OCC</w:t>
            </w:r>
          </w:p>
        </w:tc>
        <w:tc>
          <w:tcPr>
            <w:tcW w:w="1915" w:type="dxa"/>
            <w:shd w:val="clear" w:color="auto" w:fill="FFC000"/>
            <w:vAlign w:val="center"/>
          </w:tcPr>
          <w:p w14:paraId="6B373E9C" w14:textId="725A8EE7" w:rsidR="00B87D2B" w:rsidRPr="0052638B" w:rsidRDefault="00B87D2B" w:rsidP="009B6257">
            <w:pPr>
              <w:jc w:val="center"/>
              <w:rPr>
                <w:b/>
              </w:rPr>
            </w:pPr>
            <w:r w:rsidRPr="0052638B">
              <w:rPr>
                <w:b/>
              </w:rPr>
              <w:t>TD-OCC</w:t>
            </w:r>
            <w:r>
              <w:rPr>
                <w:b/>
              </w:rPr>
              <w:t xml:space="preserve"> over non-consecutive DMRS symbols</w:t>
            </w:r>
          </w:p>
        </w:tc>
      </w:tr>
      <w:tr w:rsidR="005D50FC" w14:paraId="4A487602" w14:textId="39C3D61E" w:rsidTr="00335F10">
        <w:trPr>
          <w:trHeight w:val="454"/>
          <w:jc w:val="center"/>
        </w:trPr>
        <w:tc>
          <w:tcPr>
            <w:tcW w:w="1475" w:type="dxa"/>
          </w:tcPr>
          <w:p w14:paraId="6EDE8A5D" w14:textId="5AEC9B30" w:rsidR="005D50FC" w:rsidRDefault="005D50FC" w:rsidP="008076B3">
            <w:pPr>
              <w:jc w:val="center"/>
            </w:pPr>
            <w:r>
              <w:t>A</w:t>
            </w:r>
          </w:p>
        </w:tc>
        <w:tc>
          <w:tcPr>
            <w:tcW w:w="4000" w:type="dxa"/>
            <w:vAlign w:val="center"/>
          </w:tcPr>
          <w:p w14:paraId="6A6F0699" w14:textId="3272D725" w:rsidR="005D50FC" w:rsidRDefault="005D50FC" w:rsidP="008076B3">
            <w:pPr>
              <w:jc w:val="center"/>
            </w:pPr>
            <w:r>
              <w:t>[+1 +1 +1 +1]</w:t>
            </w:r>
          </w:p>
        </w:tc>
        <w:tc>
          <w:tcPr>
            <w:tcW w:w="1915" w:type="dxa"/>
            <w:vAlign w:val="center"/>
          </w:tcPr>
          <w:p w14:paraId="28FA2161" w14:textId="2276700D" w:rsidR="005D50FC" w:rsidRDefault="005D50FC" w:rsidP="008076B3">
            <w:pPr>
              <w:jc w:val="center"/>
            </w:pPr>
            <w:r>
              <w:t>[+1 +1]</w:t>
            </w:r>
          </w:p>
        </w:tc>
      </w:tr>
      <w:tr w:rsidR="005D50FC" w14:paraId="77CE8561" w14:textId="72EED215" w:rsidTr="00335F10">
        <w:trPr>
          <w:trHeight w:val="448"/>
          <w:jc w:val="center"/>
        </w:trPr>
        <w:tc>
          <w:tcPr>
            <w:tcW w:w="1475" w:type="dxa"/>
          </w:tcPr>
          <w:p w14:paraId="58E4089C" w14:textId="420A757A" w:rsidR="005D50FC" w:rsidRDefault="005D50FC" w:rsidP="008076B3">
            <w:pPr>
              <w:jc w:val="center"/>
            </w:pPr>
            <w:r>
              <w:t>B</w:t>
            </w:r>
          </w:p>
        </w:tc>
        <w:tc>
          <w:tcPr>
            <w:tcW w:w="4000" w:type="dxa"/>
            <w:vAlign w:val="center"/>
          </w:tcPr>
          <w:p w14:paraId="3F2B395D" w14:textId="7634C3A8" w:rsidR="005D50FC" w:rsidRDefault="005D50FC" w:rsidP="008076B3">
            <w:pPr>
              <w:jc w:val="center"/>
            </w:pPr>
            <w:r>
              <w:t>[+1 -1 +1 -1]</w:t>
            </w:r>
          </w:p>
        </w:tc>
        <w:tc>
          <w:tcPr>
            <w:tcW w:w="1915" w:type="dxa"/>
            <w:vAlign w:val="center"/>
          </w:tcPr>
          <w:p w14:paraId="4EFE608C" w14:textId="47B03E2D" w:rsidR="005D50FC" w:rsidRDefault="005D50FC" w:rsidP="008076B3">
            <w:pPr>
              <w:jc w:val="center"/>
            </w:pPr>
            <w:r>
              <w:t>[+1 +1]</w:t>
            </w:r>
          </w:p>
        </w:tc>
      </w:tr>
      <w:tr w:rsidR="005D50FC" w14:paraId="4DBAD072" w14:textId="1E89534A" w:rsidTr="00335F10">
        <w:trPr>
          <w:trHeight w:val="454"/>
          <w:jc w:val="center"/>
        </w:trPr>
        <w:tc>
          <w:tcPr>
            <w:tcW w:w="1475" w:type="dxa"/>
          </w:tcPr>
          <w:p w14:paraId="48DFCE27" w14:textId="26499885" w:rsidR="005D50FC" w:rsidRDefault="005D50FC" w:rsidP="008076B3">
            <w:pPr>
              <w:jc w:val="center"/>
            </w:pPr>
            <w:r>
              <w:t>C</w:t>
            </w:r>
          </w:p>
        </w:tc>
        <w:tc>
          <w:tcPr>
            <w:tcW w:w="4000" w:type="dxa"/>
            <w:vAlign w:val="center"/>
          </w:tcPr>
          <w:p w14:paraId="4CF48802" w14:textId="63793E5E" w:rsidR="005D50FC" w:rsidRDefault="005D50FC" w:rsidP="008076B3">
            <w:pPr>
              <w:jc w:val="center"/>
            </w:pPr>
            <w:r>
              <w:t xml:space="preserve"> [+1 +j -1 -j]</w:t>
            </w:r>
          </w:p>
        </w:tc>
        <w:tc>
          <w:tcPr>
            <w:tcW w:w="1915" w:type="dxa"/>
            <w:vAlign w:val="center"/>
          </w:tcPr>
          <w:p w14:paraId="154CFF99" w14:textId="05125628" w:rsidR="005D50FC" w:rsidRDefault="005D50FC" w:rsidP="008076B3">
            <w:pPr>
              <w:jc w:val="center"/>
            </w:pPr>
            <w:r>
              <w:t>[+1 -1]</w:t>
            </w:r>
          </w:p>
        </w:tc>
      </w:tr>
      <w:tr w:rsidR="005D50FC" w14:paraId="1F3FF071" w14:textId="0EB558ED" w:rsidTr="00335F10">
        <w:trPr>
          <w:trHeight w:val="448"/>
          <w:jc w:val="center"/>
        </w:trPr>
        <w:tc>
          <w:tcPr>
            <w:tcW w:w="1475" w:type="dxa"/>
          </w:tcPr>
          <w:p w14:paraId="12DB73A4" w14:textId="706CFFEE" w:rsidR="005D50FC" w:rsidRDefault="005D50FC" w:rsidP="008076B3">
            <w:pPr>
              <w:jc w:val="center"/>
            </w:pPr>
            <w:r>
              <w:t>D</w:t>
            </w:r>
          </w:p>
        </w:tc>
        <w:tc>
          <w:tcPr>
            <w:tcW w:w="4000" w:type="dxa"/>
            <w:vAlign w:val="center"/>
          </w:tcPr>
          <w:p w14:paraId="07F02656" w14:textId="577222C6" w:rsidR="005D50FC" w:rsidRDefault="005D50FC" w:rsidP="008076B3">
            <w:pPr>
              <w:jc w:val="center"/>
            </w:pPr>
            <w:r>
              <w:t>[+1 -j -1 +j]</w:t>
            </w:r>
          </w:p>
        </w:tc>
        <w:tc>
          <w:tcPr>
            <w:tcW w:w="1915" w:type="dxa"/>
            <w:vAlign w:val="center"/>
          </w:tcPr>
          <w:p w14:paraId="5E2136EA" w14:textId="68C23065" w:rsidR="005D50FC" w:rsidRDefault="005D50FC" w:rsidP="008076B3">
            <w:pPr>
              <w:jc w:val="center"/>
            </w:pPr>
            <w:r>
              <w:t>[+1 -1]</w:t>
            </w:r>
          </w:p>
        </w:tc>
      </w:tr>
    </w:tbl>
    <w:p w14:paraId="54A9C5F7" w14:textId="77777777" w:rsidR="00CC1CF7" w:rsidRDefault="00CC1CF7" w:rsidP="000014A8">
      <w:pPr>
        <w:rPr>
          <w:lang w:val="en-GB"/>
        </w:rPr>
      </w:pPr>
    </w:p>
    <w:p w14:paraId="4FCB50C8" w14:textId="5B4CFBB4" w:rsidR="008C514A" w:rsidRDefault="008C514A" w:rsidP="000014A8">
      <w:pPr>
        <w:rPr>
          <w:lang w:val="en-GB"/>
        </w:rPr>
      </w:pPr>
      <w:r>
        <w:rPr>
          <w:lang w:val="en-GB"/>
        </w:rPr>
        <w:t xml:space="preserve">We first note that </w:t>
      </w:r>
      <w:r w:rsidR="00936638">
        <w:rPr>
          <w:lang w:val="en-GB"/>
        </w:rPr>
        <w:t>the fo</w:t>
      </w:r>
      <w:r w:rsidR="00692D96">
        <w:rPr>
          <w:lang w:val="en-GB"/>
        </w:rPr>
        <w:t>u</w:t>
      </w:r>
      <w:r w:rsidR="00936638">
        <w:rPr>
          <w:lang w:val="en-GB"/>
        </w:rPr>
        <w:t>r ports can be separated using</w:t>
      </w:r>
      <w:r w:rsidR="0029174A">
        <w:rPr>
          <w:lang w:val="en-GB"/>
        </w:rPr>
        <w:t xml:space="preserve"> length-4</w:t>
      </w:r>
      <w:r w:rsidR="00936638">
        <w:rPr>
          <w:lang w:val="en-GB"/>
        </w:rPr>
        <w:t xml:space="preserve"> FD-OCC</w:t>
      </w:r>
      <w:r w:rsidR="00C4020B">
        <w:rPr>
          <w:lang w:val="en-GB"/>
        </w:rPr>
        <w:t xml:space="preserve"> only. We don’t need to </w:t>
      </w:r>
      <w:r w:rsidR="00F466E3">
        <w:rPr>
          <w:lang w:val="en-GB"/>
        </w:rPr>
        <w:t>use TD-OCC at al</w:t>
      </w:r>
      <w:r w:rsidR="00344C50">
        <w:rPr>
          <w:lang w:val="en-GB"/>
        </w:rPr>
        <w:t>l</w:t>
      </w:r>
      <w:r w:rsidR="00FE0866">
        <w:rPr>
          <w:lang w:val="en-GB"/>
        </w:rPr>
        <w:t xml:space="preserve">. </w:t>
      </w:r>
      <w:r w:rsidR="006576D1">
        <w:rPr>
          <w:lang w:val="en-GB"/>
        </w:rPr>
        <w:t xml:space="preserve">We will then get separate raw channel estimates for the </w:t>
      </w:r>
      <w:r w:rsidR="0074002D">
        <w:rPr>
          <w:lang w:val="en-GB"/>
        </w:rPr>
        <w:t xml:space="preserve">two non-contiguous DMRS symbols </w:t>
      </w:r>
      <w:r w:rsidR="00FA7FD2">
        <w:rPr>
          <w:lang w:val="en-GB"/>
        </w:rPr>
        <w:t>as illustrated</w:t>
      </w:r>
      <w:r w:rsidR="00586BE2">
        <w:rPr>
          <w:lang w:val="en-GB"/>
        </w:rPr>
        <w:t xml:space="preserve"> for </w:t>
      </w:r>
      <w:r w:rsidR="00E90DD3">
        <w:rPr>
          <w:lang w:val="en-GB"/>
        </w:rPr>
        <w:t>DMRS type-1 extension</w:t>
      </w:r>
      <w:r w:rsidR="00FA7FD2">
        <w:rPr>
          <w:lang w:val="en-GB"/>
        </w:rPr>
        <w:t xml:space="preserve"> in </w:t>
      </w:r>
      <w:r w:rsidR="00AB6247">
        <w:rPr>
          <w:lang w:val="en-GB"/>
        </w:rPr>
        <w:fldChar w:fldCharType="begin"/>
      </w:r>
      <w:r w:rsidR="00AB6247">
        <w:rPr>
          <w:lang w:val="en-GB"/>
        </w:rPr>
        <w:instrText xml:space="preserve"> REF _Ref111195513 \h </w:instrText>
      </w:r>
      <w:r w:rsidR="00AB6247">
        <w:rPr>
          <w:lang w:val="en-GB"/>
        </w:rPr>
      </w:r>
      <w:r w:rsidR="00AB6247">
        <w:rPr>
          <w:lang w:val="en-GB"/>
        </w:rPr>
        <w:fldChar w:fldCharType="separate"/>
      </w:r>
      <w:r w:rsidR="000622B8">
        <w:t xml:space="preserve">Figure </w:t>
      </w:r>
      <w:r w:rsidR="000622B8">
        <w:rPr>
          <w:noProof/>
        </w:rPr>
        <w:t>2</w:t>
      </w:r>
      <w:r w:rsidR="00AB6247">
        <w:rPr>
          <w:lang w:val="en-GB"/>
        </w:rPr>
        <w:fldChar w:fldCharType="end"/>
      </w:r>
      <w:r w:rsidR="00AB6247">
        <w:rPr>
          <w:lang w:val="en-GB"/>
        </w:rPr>
        <w:t xml:space="preserve"> </w:t>
      </w:r>
      <w:r w:rsidR="0074002D">
        <w:rPr>
          <w:lang w:val="en-GB"/>
        </w:rPr>
        <w:t xml:space="preserve">and we will </w:t>
      </w:r>
      <w:r w:rsidR="00692D96">
        <w:rPr>
          <w:lang w:val="en-GB"/>
        </w:rPr>
        <w:t>maintain robustness against doppler spread.</w:t>
      </w:r>
      <w:r w:rsidR="006576D1">
        <w:rPr>
          <w:lang w:val="en-GB"/>
        </w:rPr>
        <w:t xml:space="preserve"> </w:t>
      </w:r>
    </w:p>
    <w:p w14:paraId="7EFE55A4" w14:textId="77777777" w:rsidR="00905CD5" w:rsidRDefault="003506F3" w:rsidP="00E5056A">
      <w:pPr>
        <w:keepNext/>
      </w:pPr>
      <w:r>
        <w:rPr>
          <w:noProof/>
        </w:rPr>
        <w:lastRenderedPageBreak/>
        <w:drawing>
          <wp:inline distT="0" distB="0" distL="0" distR="0" wp14:anchorId="64AD047B" wp14:editId="4A9D4EF3">
            <wp:extent cx="6120765" cy="44430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13B1AC77" w14:textId="5113D90C" w:rsidR="00CF0296" w:rsidRDefault="00905CD5" w:rsidP="00E5056A">
      <w:pPr>
        <w:pStyle w:val="Caption"/>
        <w:rPr>
          <w:lang w:val="en-GB"/>
        </w:rPr>
      </w:pPr>
      <w:bookmarkStart w:id="10" w:name="_Ref111195513"/>
      <w:r>
        <w:t xml:space="preserve">Figure </w:t>
      </w:r>
      <w:r>
        <w:fldChar w:fldCharType="begin"/>
      </w:r>
      <w:r>
        <w:instrText xml:space="preserve"> SEQ Figure \* ARABIC </w:instrText>
      </w:r>
      <w:r>
        <w:fldChar w:fldCharType="separate"/>
      </w:r>
      <w:r w:rsidR="00230FA5">
        <w:rPr>
          <w:noProof/>
        </w:rPr>
        <w:t>2</w:t>
      </w:r>
      <w:r>
        <w:fldChar w:fldCharType="end"/>
      </w:r>
      <w:bookmarkEnd w:id="10"/>
      <w:r w:rsidR="00C520AB">
        <w:t xml:space="preserve"> When length </w:t>
      </w:r>
      <w:r w:rsidR="008076B3">
        <w:t>4</w:t>
      </w:r>
      <w:r w:rsidR="00DD21AD">
        <w:t xml:space="preserve"> FD-OCC is used to decode the DMRS signal</w:t>
      </w:r>
      <w:r w:rsidR="006E5557">
        <w:t>, you</w:t>
      </w:r>
      <w:r w:rsidR="004E2DCB">
        <w:t xml:space="preserve"> sum o</w:t>
      </w:r>
      <w:r w:rsidR="00D2230A">
        <w:t>v</w:t>
      </w:r>
      <w:r w:rsidR="004E2DCB">
        <w:t xml:space="preserve">er four </w:t>
      </w:r>
      <w:r w:rsidR="00EB3773">
        <w:t xml:space="preserve">consecutive </w:t>
      </w:r>
      <w:r w:rsidR="006779D5">
        <w:t>DMRS R</w:t>
      </w:r>
      <w:r w:rsidR="00E751F4">
        <w:t>E</w:t>
      </w:r>
      <w:r w:rsidR="006779D5">
        <w:t>s in the frequency domain</w:t>
      </w:r>
      <w:r w:rsidR="00E751F4">
        <w:t xml:space="preserve"> to separate ports and get one raw channel estimate</w:t>
      </w:r>
      <w:r w:rsidR="00002D02">
        <w:t>. Thus you get separate raw channel estimates for symbol 2</w:t>
      </w:r>
      <w:r w:rsidR="002B7271">
        <w:t xml:space="preserve"> and symbol 11</w:t>
      </w:r>
      <w:r w:rsidR="00180DF4">
        <w:t xml:space="preserve"> which </w:t>
      </w:r>
      <w:r w:rsidR="003C1E22">
        <w:t xml:space="preserve">gives </w:t>
      </w:r>
      <w:r w:rsidR="00A56E09">
        <w:t xml:space="preserve">good robustness </w:t>
      </w:r>
      <w:r w:rsidR="00864462">
        <w:t xml:space="preserve">against Doppler spread </w:t>
      </w:r>
      <w:r w:rsidR="003D0C18">
        <w:t xml:space="preserve">for the </w:t>
      </w:r>
      <w:r w:rsidR="00991E53">
        <w:t>final filtered/</w:t>
      </w:r>
      <w:r w:rsidR="00266CFA">
        <w:t>interpolated/extrapolated channel estimates</w:t>
      </w:r>
      <w:r w:rsidR="00B66156">
        <w:t xml:space="preserve">. The example illustrated here is for a </w:t>
      </w:r>
      <w:r w:rsidR="006340F0">
        <w:t xml:space="preserve">DMRS </w:t>
      </w:r>
      <w:r w:rsidR="00B66156">
        <w:t>type</w:t>
      </w:r>
      <w:r w:rsidR="006340F0">
        <w:t>-1 extension but the same applies also to DMRS type-2 extensions.</w:t>
      </w:r>
    </w:p>
    <w:p w14:paraId="748A3E07" w14:textId="22DE857C" w:rsidR="00F70088" w:rsidRDefault="003E7B79" w:rsidP="000014A8">
      <w:pPr>
        <w:rPr>
          <w:lang w:val="en-GB"/>
        </w:rPr>
      </w:pPr>
      <w:r>
        <w:rPr>
          <w:lang w:val="en-GB"/>
        </w:rPr>
        <w:t>Now, looking at the TD-OCC vectors</w:t>
      </w:r>
      <w:r w:rsidR="00C227F2">
        <w:rPr>
          <w:lang w:val="en-GB"/>
        </w:rPr>
        <w:t xml:space="preserve">, we see that </w:t>
      </w:r>
      <w:r w:rsidR="007A1544">
        <w:rPr>
          <w:lang w:val="en-GB"/>
        </w:rPr>
        <w:t xml:space="preserve">they can be used to distinguish between the two </w:t>
      </w:r>
      <w:r w:rsidR="00525A6D">
        <w:rPr>
          <w:lang w:val="en-GB"/>
        </w:rPr>
        <w:t xml:space="preserve">groups of </w:t>
      </w:r>
      <w:r w:rsidR="00C76F3A">
        <w:rPr>
          <w:lang w:val="en-GB"/>
        </w:rPr>
        <w:t>port</w:t>
      </w:r>
      <w:r w:rsidR="00A633F5">
        <w:rPr>
          <w:lang w:val="en-GB"/>
        </w:rPr>
        <w:t xml:space="preserve">s </w:t>
      </w:r>
      <w:r w:rsidR="003B3B52">
        <w:rPr>
          <w:lang w:val="en-GB"/>
        </w:rPr>
        <w:t>{A, B} and {C</w:t>
      </w:r>
      <w:r w:rsidR="00BC61E1">
        <w:rPr>
          <w:lang w:val="en-GB"/>
        </w:rPr>
        <w:t>, D} but not</w:t>
      </w:r>
      <w:r w:rsidR="00525A6D">
        <w:rPr>
          <w:lang w:val="en-GB"/>
        </w:rPr>
        <w:t xml:space="preserve"> between the individual ports within one of the groups. </w:t>
      </w:r>
      <w:r w:rsidR="00E95C65">
        <w:rPr>
          <w:lang w:val="en-GB"/>
        </w:rPr>
        <w:t>The TD-OCC</w:t>
      </w:r>
      <w:r w:rsidR="006B1E92">
        <w:rPr>
          <w:lang w:val="en-GB"/>
        </w:rPr>
        <w:t xml:space="preserve"> vector is the same for the</w:t>
      </w:r>
      <w:r w:rsidR="000D7C7F">
        <w:rPr>
          <w:lang w:val="en-GB"/>
        </w:rPr>
        <w:t xml:space="preserve"> ports within one of the port groups {A, B} and {C, D}. </w:t>
      </w:r>
    </w:p>
    <w:p w14:paraId="5901D9A9" w14:textId="7DA6F1A1" w:rsidR="00D71D89" w:rsidRDefault="00B14788" w:rsidP="000014A8">
      <w:pPr>
        <w:rPr>
          <w:lang w:val="en-GB"/>
        </w:rPr>
      </w:pPr>
      <w:r>
        <w:rPr>
          <w:lang w:val="en-GB"/>
        </w:rPr>
        <w:t xml:space="preserve">However, </w:t>
      </w:r>
      <w:r w:rsidR="00FE1007">
        <w:rPr>
          <w:lang w:val="en-GB"/>
        </w:rPr>
        <w:t>the FD-OCC vector</w:t>
      </w:r>
      <w:r w:rsidR="009722E7">
        <w:rPr>
          <w:lang w:val="en-GB"/>
        </w:rPr>
        <w:t>s</w:t>
      </w:r>
      <w:r w:rsidR="00FE1007">
        <w:rPr>
          <w:lang w:val="en-GB"/>
        </w:rPr>
        <w:t xml:space="preserve"> of </w:t>
      </w:r>
      <w:r w:rsidR="002A2D81">
        <w:rPr>
          <w:lang w:val="en-GB"/>
        </w:rPr>
        <w:t xml:space="preserve">port A and B </w:t>
      </w:r>
      <w:r w:rsidR="00C74BBE">
        <w:rPr>
          <w:lang w:val="en-GB"/>
        </w:rPr>
        <w:t xml:space="preserve">in the port group {A, B} </w:t>
      </w:r>
      <w:r w:rsidR="002A2D81">
        <w:rPr>
          <w:lang w:val="en-GB"/>
        </w:rPr>
        <w:t>are sublength orthogonal</w:t>
      </w:r>
      <w:r w:rsidR="00D76C9E">
        <w:rPr>
          <w:lang w:val="en-GB"/>
        </w:rPr>
        <w:t xml:space="preserve"> to each other</w:t>
      </w:r>
      <w:r w:rsidR="002A2D81">
        <w:rPr>
          <w:lang w:val="en-GB"/>
        </w:rPr>
        <w:t>, i.e.</w:t>
      </w:r>
      <w:r w:rsidR="002D3004">
        <w:rPr>
          <w:lang w:val="en-GB"/>
        </w:rPr>
        <w:t>,</w:t>
      </w:r>
      <w:r w:rsidR="002A2D81">
        <w:rPr>
          <w:lang w:val="en-GB"/>
        </w:rPr>
        <w:t xml:space="preserve"> they are orthogonal not only when summing over all </w:t>
      </w:r>
      <w:r w:rsidR="000B5019">
        <w:rPr>
          <w:lang w:val="en-GB"/>
        </w:rPr>
        <w:t xml:space="preserve">four </w:t>
      </w:r>
      <w:r w:rsidR="009722E7">
        <w:rPr>
          <w:lang w:val="en-GB"/>
        </w:rPr>
        <w:t>vector element</w:t>
      </w:r>
      <w:r w:rsidR="00233BE5">
        <w:rPr>
          <w:lang w:val="en-GB"/>
        </w:rPr>
        <w:t>s</w:t>
      </w:r>
      <w:r w:rsidR="009722E7">
        <w:rPr>
          <w:lang w:val="en-GB"/>
        </w:rPr>
        <w:t xml:space="preserve"> but</w:t>
      </w:r>
      <w:r w:rsidR="006410C3">
        <w:rPr>
          <w:lang w:val="en-GB"/>
        </w:rPr>
        <w:t xml:space="preserve"> also when summing </w:t>
      </w:r>
      <w:r w:rsidR="00403570">
        <w:rPr>
          <w:lang w:val="en-GB"/>
        </w:rPr>
        <w:t xml:space="preserve">only </w:t>
      </w:r>
      <w:r w:rsidR="006410C3">
        <w:rPr>
          <w:lang w:val="en-GB"/>
        </w:rPr>
        <w:t xml:space="preserve">over </w:t>
      </w:r>
      <w:r w:rsidR="008436F4">
        <w:rPr>
          <w:lang w:val="en-GB"/>
        </w:rPr>
        <w:t xml:space="preserve">two consecutive </w:t>
      </w:r>
      <w:r w:rsidR="00403570">
        <w:rPr>
          <w:lang w:val="en-GB"/>
        </w:rPr>
        <w:t>vector elements.</w:t>
      </w:r>
      <w:r w:rsidR="00D76C9E">
        <w:rPr>
          <w:lang w:val="en-GB"/>
        </w:rPr>
        <w:t xml:space="preserve"> The same holds for </w:t>
      </w:r>
      <w:r w:rsidR="00CE054A">
        <w:rPr>
          <w:lang w:val="en-GB"/>
        </w:rPr>
        <w:t xml:space="preserve">the FD-OCC vectors </w:t>
      </w:r>
      <w:r w:rsidR="00DB0CDE">
        <w:rPr>
          <w:lang w:val="en-GB"/>
        </w:rPr>
        <w:t>of port C and D</w:t>
      </w:r>
      <w:r w:rsidR="00B96B88">
        <w:rPr>
          <w:lang w:val="en-GB"/>
        </w:rPr>
        <w:t xml:space="preserve"> in the port</w:t>
      </w:r>
      <w:r w:rsidR="00B30953">
        <w:rPr>
          <w:lang w:val="en-GB"/>
        </w:rPr>
        <w:t xml:space="preserve"> </w:t>
      </w:r>
      <w:r w:rsidR="00B96B88">
        <w:rPr>
          <w:lang w:val="en-GB"/>
        </w:rPr>
        <w:t xml:space="preserve">group </w:t>
      </w:r>
      <w:r w:rsidR="005E30FC">
        <w:rPr>
          <w:lang w:val="en-GB"/>
        </w:rPr>
        <w:t>{C, D}</w:t>
      </w:r>
      <w:r w:rsidR="00DB0CDE">
        <w:rPr>
          <w:lang w:val="en-GB"/>
        </w:rPr>
        <w:t>.</w:t>
      </w:r>
      <w:r w:rsidR="00D41B85">
        <w:rPr>
          <w:lang w:val="en-GB"/>
        </w:rPr>
        <w:t xml:space="preserve"> Thus, we can distinguish between </w:t>
      </w:r>
      <w:r w:rsidR="006E3506">
        <w:rPr>
          <w:lang w:val="en-GB"/>
        </w:rPr>
        <w:t>the individual ports within a port group using length 2 FD-OCC</w:t>
      </w:r>
      <w:r w:rsidR="00DA5377">
        <w:rPr>
          <w:lang w:val="en-GB"/>
        </w:rPr>
        <w:t>.</w:t>
      </w:r>
    </w:p>
    <w:p w14:paraId="2FB1B804" w14:textId="41592C85" w:rsidR="00F85A91" w:rsidRDefault="00CB0FA6" w:rsidP="000014A8">
      <w:pPr>
        <w:rPr>
          <w:lang w:val="en-GB"/>
        </w:rPr>
      </w:pPr>
      <w:r>
        <w:rPr>
          <w:lang w:val="en-GB"/>
        </w:rPr>
        <w:t>Using</w:t>
      </w:r>
      <w:r w:rsidR="00C65965">
        <w:rPr>
          <w:lang w:val="en-GB"/>
        </w:rPr>
        <w:t xml:space="preserve"> </w:t>
      </w:r>
      <w:r>
        <w:rPr>
          <w:lang w:val="en-GB"/>
        </w:rPr>
        <w:t>a c</w:t>
      </w:r>
      <w:r w:rsidR="001740A1">
        <w:rPr>
          <w:lang w:val="en-GB"/>
        </w:rPr>
        <w:t>ombin</w:t>
      </w:r>
      <w:r>
        <w:rPr>
          <w:lang w:val="en-GB"/>
        </w:rPr>
        <w:t>ation of</w:t>
      </w:r>
      <w:r w:rsidR="001740A1">
        <w:rPr>
          <w:lang w:val="en-GB"/>
        </w:rPr>
        <w:t xml:space="preserve"> length-2 FD-OCC</w:t>
      </w:r>
      <w:r w:rsidR="00061D58">
        <w:rPr>
          <w:lang w:val="en-GB"/>
        </w:rPr>
        <w:t xml:space="preserve"> </w:t>
      </w:r>
      <w:r>
        <w:rPr>
          <w:lang w:val="en-GB"/>
        </w:rPr>
        <w:t>and</w:t>
      </w:r>
      <w:r w:rsidR="00061D58">
        <w:rPr>
          <w:lang w:val="en-GB"/>
        </w:rPr>
        <w:t xml:space="preserve"> </w:t>
      </w:r>
      <w:r w:rsidR="00915AA7" w:rsidRPr="00915AA7">
        <w:rPr>
          <w:lang w:val="en-GB"/>
        </w:rPr>
        <w:t>TD-OCC over non-consecutive DMRS symbols</w:t>
      </w:r>
      <w:r w:rsidR="0008020C">
        <w:rPr>
          <w:lang w:val="en-GB"/>
        </w:rPr>
        <w:t xml:space="preserve"> </w:t>
      </w:r>
      <w:r>
        <w:rPr>
          <w:lang w:val="en-GB"/>
        </w:rPr>
        <w:t xml:space="preserve">to decode the signal we can </w:t>
      </w:r>
      <w:r w:rsidR="0008020C">
        <w:rPr>
          <w:lang w:val="en-GB"/>
        </w:rPr>
        <w:t xml:space="preserve">thus </w:t>
      </w:r>
      <w:r>
        <w:rPr>
          <w:lang w:val="en-GB"/>
        </w:rPr>
        <w:t xml:space="preserve">separate all </w:t>
      </w:r>
      <w:r w:rsidR="00A30945">
        <w:rPr>
          <w:lang w:val="en-GB"/>
        </w:rPr>
        <w:t>the individual port</w:t>
      </w:r>
      <w:r w:rsidR="000622B8">
        <w:rPr>
          <w:lang w:val="en-GB"/>
        </w:rPr>
        <w:t xml:space="preserve"> as illustrated in </w:t>
      </w:r>
      <w:r w:rsidR="000622B8">
        <w:rPr>
          <w:lang w:val="en-GB"/>
        </w:rPr>
        <w:fldChar w:fldCharType="begin"/>
      </w:r>
      <w:r w:rsidR="000622B8">
        <w:rPr>
          <w:lang w:val="en-GB"/>
        </w:rPr>
        <w:instrText xml:space="preserve"> REF _Ref115396057 \h </w:instrText>
      </w:r>
      <w:r w:rsidR="000622B8">
        <w:rPr>
          <w:lang w:val="en-GB"/>
        </w:rPr>
      </w:r>
      <w:r w:rsidR="000622B8">
        <w:rPr>
          <w:lang w:val="en-GB"/>
        </w:rPr>
        <w:fldChar w:fldCharType="separate"/>
      </w:r>
      <w:r w:rsidR="000622B8">
        <w:t xml:space="preserve">Figure </w:t>
      </w:r>
      <w:r w:rsidR="000622B8">
        <w:rPr>
          <w:noProof/>
        </w:rPr>
        <w:t>3</w:t>
      </w:r>
      <w:r w:rsidR="000622B8">
        <w:rPr>
          <w:lang w:val="en-GB"/>
        </w:rPr>
        <w:fldChar w:fldCharType="end"/>
      </w:r>
      <w:r w:rsidR="00A30945">
        <w:rPr>
          <w:lang w:val="en-GB"/>
        </w:rPr>
        <w:t xml:space="preserve">. </w:t>
      </w:r>
      <w:r w:rsidR="00412A05">
        <w:rPr>
          <w:lang w:val="en-GB"/>
        </w:rPr>
        <w:t>Since we used only length-2 FD-OCC rather than full length</w:t>
      </w:r>
      <w:r w:rsidR="000601C6">
        <w:rPr>
          <w:lang w:val="en-GB"/>
        </w:rPr>
        <w:t>-</w:t>
      </w:r>
      <w:r w:rsidR="00412A05">
        <w:rPr>
          <w:lang w:val="en-GB"/>
        </w:rPr>
        <w:t>4 FD-OCC to decode the signal we achieve robustness against delay spread.</w:t>
      </w:r>
      <w:r w:rsidR="0008020C">
        <w:rPr>
          <w:lang w:val="en-GB"/>
        </w:rPr>
        <w:t xml:space="preserve"> </w:t>
      </w:r>
    </w:p>
    <w:p w14:paraId="1F54FD9A" w14:textId="77777777" w:rsidR="00905CD5" w:rsidRDefault="00D32C77" w:rsidP="00E5056A">
      <w:pPr>
        <w:keepNext/>
      </w:pPr>
      <w:r>
        <w:rPr>
          <w:noProof/>
        </w:rPr>
        <w:lastRenderedPageBreak/>
        <w:drawing>
          <wp:inline distT="0" distB="0" distL="0" distR="0" wp14:anchorId="547E8466" wp14:editId="0FBC4792">
            <wp:extent cx="6120765" cy="44430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3D87E5D7" w14:textId="414F7563" w:rsidR="00042D2F" w:rsidRDefault="00905CD5" w:rsidP="00E5056A">
      <w:pPr>
        <w:pStyle w:val="Caption"/>
        <w:rPr>
          <w:lang w:val="en-GB"/>
        </w:rPr>
      </w:pPr>
      <w:bookmarkStart w:id="11" w:name="_Ref115396057"/>
      <w:r>
        <w:t xml:space="preserve">Figure </w:t>
      </w:r>
      <w:r>
        <w:fldChar w:fldCharType="begin"/>
      </w:r>
      <w:r>
        <w:instrText xml:space="preserve"> SEQ Figure \* ARABIC </w:instrText>
      </w:r>
      <w:r>
        <w:fldChar w:fldCharType="separate"/>
      </w:r>
      <w:r w:rsidR="00230FA5">
        <w:rPr>
          <w:noProof/>
        </w:rPr>
        <w:t>3</w:t>
      </w:r>
      <w:r>
        <w:fldChar w:fldCharType="end"/>
      </w:r>
      <w:bookmarkEnd w:id="11"/>
      <w:r w:rsidR="006340F0">
        <w:t xml:space="preserve"> </w:t>
      </w:r>
      <w:bookmarkStart w:id="12" w:name="_Hlk111198686"/>
      <w:r w:rsidR="006340F0">
        <w:t xml:space="preserve">When length 2 FD-OCC is used together with TD-OCC over non-contiguous DMRS symbols to decode the DMRS signal, you sum over two consecutive DMRS REs in the frequency domain and over </w:t>
      </w:r>
      <w:r w:rsidR="00FF6B2C">
        <w:t>the two</w:t>
      </w:r>
      <w:r w:rsidR="00E85278">
        <w:t xml:space="preserve"> DMRS symbols </w:t>
      </w:r>
      <w:r w:rsidR="006340F0">
        <w:t xml:space="preserve">to separate ports and get one raw channel estimate. Thus you get raw channel estimates </w:t>
      </w:r>
      <w:r w:rsidR="00D11DBF">
        <w:t>only for one time instance</w:t>
      </w:r>
      <w:r w:rsidR="00896F24">
        <w:t xml:space="preserve">. </w:t>
      </w:r>
      <w:r w:rsidR="005C6CC7">
        <w:t>On the other hand</w:t>
      </w:r>
      <w:r w:rsidR="00CD0DE9">
        <w:t xml:space="preserve">, summing over only </w:t>
      </w:r>
      <w:r w:rsidR="00FF6899">
        <w:t xml:space="preserve">two consecutive </w:t>
      </w:r>
      <w:r w:rsidR="002B3C99">
        <w:t>DMRS R</w:t>
      </w:r>
      <w:r w:rsidR="00E668E3">
        <w:t>E</w:t>
      </w:r>
      <w:r w:rsidR="002B3C99">
        <w:t xml:space="preserve">s in the frequency domain </w:t>
      </w:r>
      <w:r w:rsidR="006340F0">
        <w:t xml:space="preserve">gives good robustness against </w:t>
      </w:r>
      <w:r w:rsidR="002B3C99">
        <w:t>delay</w:t>
      </w:r>
      <w:r w:rsidR="006340F0">
        <w:t xml:space="preserve"> spread</w:t>
      </w:r>
      <w:r w:rsidR="00F04027">
        <w:t xml:space="preserve">. </w:t>
      </w:r>
      <w:bookmarkEnd w:id="12"/>
      <w:r w:rsidR="006340F0">
        <w:t>The example illustrated here is for a DMRS type-1 extension but the same applies also to DMRS type-2 extensions.</w:t>
      </w:r>
    </w:p>
    <w:p w14:paraId="4003F381" w14:textId="11D19CDE" w:rsidR="00FE4B84" w:rsidRDefault="00841A67" w:rsidP="00287D51">
      <w:pPr>
        <w:rPr>
          <w:lang w:val="en-GB"/>
        </w:rPr>
      </w:pPr>
      <w:r>
        <w:rPr>
          <w:lang w:val="en-GB"/>
        </w:rPr>
        <w:t xml:space="preserve">This is easily extended to </w:t>
      </w:r>
      <w:r w:rsidR="00A911E5">
        <w:rPr>
          <w:lang w:val="en-GB"/>
        </w:rPr>
        <w:t>more than one additional DMRS symbol</w:t>
      </w:r>
      <w:r w:rsidR="002F71D1">
        <w:rPr>
          <w:lang w:val="en-GB"/>
        </w:rPr>
        <w:t xml:space="preserve"> as </w:t>
      </w:r>
      <w:r w:rsidR="008767CC">
        <w:rPr>
          <w:lang w:val="en-GB"/>
        </w:rPr>
        <w:t xml:space="preserve">shown </w:t>
      </w:r>
      <w:r w:rsidR="002F71D1">
        <w:rPr>
          <w:lang w:val="en-GB"/>
        </w:rPr>
        <w:t xml:space="preserve">in </w:t>
      </w:r>
      <w:r w:rsidR="006106F2">
        <w:rPr>
          <w:lang w:val="en-GB"/>
        </w:rPr>
        <w:fldChar w:fldCharType="begin"/>
      </w:r>
      <w:r w:rsidR="006106F2">
        <w:rPr>
          <w:lang w:val="en-GB"/>
        </w:rPr>
        <w:instrText xml:space="preserve"> REF _Ref111196681 \h </w:instrText>
      </w:r>
      <w:r w:rsidR="006106F2">
        <w:rPr>
          <w:lang w:val="en-GB"/>
        </w:rPr>
      </w:r>
      <w:r w:rsidR="006106F2">
        <w:rPr>
          <w:lang w:val="en-GB"/>
        </w:rPr>
        <w:fldChar w:fldCharType="separate"/>
      </w:r>
      <w:r w:rsidR="006A79AB">
        <w:t xml:space="preserve">Table </w:t>
      </w:r>
      <w:r w:rsidR="006A79AB">
        <w:rPr>
          <w:noProof/>
        </w:rPr>
        <w:t>3</w:t>
      </w:r>
      <w:r w:rsidR="006106F2">
        <w:rPr>
          <w:lang w:val="en-GB"/>
        </w:rPr>
        <w:fldChar w:fldCharType="end"/>
      </w:r>
      <w:r w:rsidR="00A911E5">
        <w:rPr>
          <w:lang w:val="en-GB"/>
        </w:rPr>
        <w:t>.</w:t>
      </w:r>
    </w:p>
    <w:p w14:paraId="67A527F7" w14:textId="68490042" w:rsidR="00E05183" w:rsidRDefault="00166DEC" w:rsidP="00166DEC">
      <w:pPr>
        <w:pStyle w:val="Caption"/>
      </w:pPr>
      <w:bookmarkStart w:id="13" w:name="_Ref111230706"/>
      <w:bookmarkStart w:id="14" w:name="_Ref111196681"/>
      <w:r>
        <w:t>Table</w:t>
      </w:r>
      <w:bookmarkEnd w:id="13"/>
      <w:r>
        <w:t xml:space="preserve"> </w:t>
      </w:r>
      <w:r>
        <w:fldChar w:fldCharType="begin"/>
      </w:r>
      <w:r>
        <w:instrText xml:space="preserve"> SEQ Table \* ARABIC </w:instrText>
      </w:r>
      <w:r>
        <w:fldChar w:fldCharType="separate"/>
      </w:r>
      <w:r w:rsidR="00E335D4">
        <w:rPr>
          <w:noProof/>
        </w:rPr>
        <w:t>3</w:t>
      </w:r>
      <w:r>
        <w:fldChar w:fldCharType="end"/>
      </w:r>
      <w:bookmarkEnd w:id="14"/>
      <w:r w:rsidR="005D4839">
        <w:t xml:space="preserve"> </w:t>
      </w:r>
      <w:r w:rsidR="008B6500">
        <w:t xml:space="preserve">FAT-OCC </w:t>
      </w:r>
      <w:r w:rsidR="00655FA2">
        <w:t>4</w:t>
      </w:r>
      <w:r w:rsidR="008B6500">
        <w:t>-2, c</w:t>
      </w:r>
      <w:r w:rsidR="00E05183">
        <w:t xml:space="preserve">ombination of FD-OCC with length </w:t>
      </w:r>
      <w:r w:rsidR="00655FA2">
        <w:t>4</w:t>
      </w:r>
      <w:r w:rsidR="00E05183">
        <w:t xml:space="preserve"> and TD-OCC with over non-consecutive OFDM </w:t>
      </w:r>
      <w:r w:rsidR="00EF1F6D">
        <w:t xml:space="preserve">for up to 3 additional DMRS </w:t>
      </w:r>
      <w:r w:rsidR="00E05183">
        <w:t xml:space="preserve">symbols to allow the receiver to decide whether to separate the DMRS ports in the frequency code domain (which is robust against doppler spread) or the time code domain (which is robust against delay spread). </w:t>
      </w:r>
    </w:p>
    <w:p w14:paraId="7E01019E" w14:textId="77777777" w:rsidR="005D50FC" w:rsidRDefault="005D50FC" w:rsidP="005D50FC">
      <w:pPr>
        <w:pStyle w:val="Caption"/>
      </w:pPr>
    </w:p>
    <w:tbl>
      <w:tblPr>
        <w:tblStyle w:val="TableGrid"/>
        <w:tblW w:w="0" w:type="auto"/>
        <w:jc w:val="center"/>
        <w:tblLook w:val="04A0" w:firstRow="1" w:lastRow="0" w:firstColumn="1" w:lastColumn="0" w:noHBand="0" w:noVBand="1"/>
      </w:tblPr>
      <w:tblGrid>
        <w:gridCol w:w="2122"/>
        <w:gridCol w:w="2122"/>
        <w:gridCol w:w="2130"/>
      </w:tblGrid>
      <w:tr w:rsidR="005D50FC" w14:paraId="2FCFA571" w14:textId="77777777" w:rsidTr="00335F10">
        <w:trPr>
          <w:jc w:val="center"/>
        </w:trPr>
        <w:tc>
          <w:tcPr>
            <w:tcW w:w="2122" w:type="dxa"/>
            <w:shd w:val="clear" w:color="auto" w:fill="FFC000"/>
          </w:tcPr>
          <w:p w14:paraId="07A816D1" w14:textId="77777777" w:rsidR="005D50FC" w:rsidRPr="00883ED8" w:rsidRDefault="005D50FC" w:rsidP="00335F10">
            <w:pPr>
              <w:jc w:val="center"/>
              <w:rPr>
                <w:b/>
              </w:rPr>
            </w:pPr>
            <w:r>
              <w:rPr>
                <w:b/>
                <w:bCs/>
              </w:rPr>
              <w:t>Rel.18 DMRS port</w:t>
            </w:r>
          </w:p>
        </w:tc>
        <w:tc>
          <w:tcPr>
            <w:tcW w:w="2122" w:type="dxa"/>
            <w:shd w:val="clear" w:color="auto" w:fill="FFC000"/>
            <w:vAlign w:val="center"/>
          </w:tcPr>
          <w:p w14:paraId="568012B0" w14:textId="77777777" w:rsidR="005D50FC" w:rsidRPr="0052638B" w:rsidRDefault="005D50FC" w:rsidP="00335F10">
            <w:pPr>
              <w:jc w:val="center"/>
              <w:rPr>
                <w:b/>
              </w:rPr>
            </w:pPr>
            <w:r w:rsidRPr="0052638B">
              <w:rPr>
                <w:b/>
              </w:rPr>
              <w:t>FD-OCC</w:t>
            </w:r>
          </w:p>
        </w:tc>
        <w:tc>
          <w:tcPr>
            <w:tcW w:w="2130" w:type="dxa"/>
            <w:shd w:val="clear" w:color="auto" w:fill="FFC000"/>
            <w:vAlign w:val="center"/>
          </w:tcPr>
          <w:p w14:paraId="0A59BDB6" w14:textId="77777777" w:rsidR="005D50FC" w:rsidRPr="0052638B" w:rsidRDefault="005D50FC" w:rsidP="00335F10">
            <w:pPr>
              <w:jc w:val="center"/>
              <w:rPr>
                <w:b/>
              </w:rPr>
            </w:pPr>
            <w:r w:rsidRPr="0052638B">
              <w:rPr>
                <w:b/>
              </w:rPr>
              <w:t>TD-OCC</w:t>
            </w:r>
            <w:r>
              <w:rPr>
                <w:b/>
              </w:rPr>
              <w:t xml:space="preserve"> over non-consecutive DMRS symbols</w:t>
            </w:r>
          </w:p>
        </w:tc>
      </w:tr>
      <w:tr w:rsidR="005D50FC" w14:paraId="0E232CD1" w14:textId="77777777" w:rsidTr="00335F10">
        <w:trPr>
          <w:jc w:val="center"/>
        </w:trPr>
        <w:tc>
          <w:tcPr>
            <w:tcW w:w="2122" w:type="dxa"/>
          </w:tcPr>
          <w:p w14:paraId="4C0AADFA" w14:textId="77777777" w:rsidR="005D50FC" w:rsidRDefault="005D50FC" w:rsidP="00335F10">
            <w:pPr>
              <w:jc w:val="center"/>
            </w:pPr>
            <w:r>
              <w:t>A</w:t>
            </w:r>
          </w:p>
        </w:tc>
        <w:tc>
          <w:tcPr>
            <w:tcW w:w="2122" w:type="dxa"/>
            <w:vAlign w:val="center"/>
          </w:tcPr>
          <w:p w14:paraId="50C12610" w14:textId="77777777" w:rsidR="005D50FC" w:rsidRDefault="005D50FC" w:rsidP="00335F10">
            <w:pPr>
              <w:jc w:val="center"/>
            </w:pPr>
            <w:r>
              <w:t>[+1 +1 +1 +1]</w:t>
            </w:r>
          </w:p>
        </w:tc>
        <w:tc>
          <w:tcPr>
            <w:tcW w:w="2130" w:type="dxa"/>
            <w:vAlign w:val="center"/>
          </w:tcPr>
          <w:p w14:paraId="1CDE1047" w14:textId="77777777" w:rsidR="005D50FC" w:rsidRDefault="005D50FC" w:rsidP="00335F10">
            <w:pPr>
              <w:jc w:val="center"/>
            </w:pPr>
            <w:r>
              <w:t>[+1 +1 +1 +1]</w:t>
            </w:r>
          </w:p>
        </w:tc>
      </w:tr>
      <w:tr w:rsidR="005D50FC" w14:paraId="3D754235" w14:textId="77777777" w:rsidTr="00335F10">
        <w:trPr>
          <w:jc w:val="center"/>
        </w:trPr>
        <w:tc>
          <w:tcPr>
            <w:tcW w:w="2122" w:type="dxa"/>
          </w:tcPr>
          <w:p w14:paraId="767B0A2A" w14:textId="77777777" w:rsidR="005D50FC" w:rsidRDefault="005D50FC" w:rsidP="00335F10">
            <w:pPr>
              <w:jc w:val="center"/>
            </w:pPr>
            <w:r>
              <w:t>B</w:t>
            </w:r>
          </w:p>
        </w:tc>
        <w:tc>
          <w:tcPr>
            <w:tcW w:w="2122" w:type="dxa"/>
            <w:vAlign w:val="center"/>
          </w:tcPr>
          <w:p w14:paraId="6941EEF5" w14:textId="77777777" w:rsidR="005D50FC" w:rsidRDefault="005D50FC" w:rsidP="00335F10">
            <w:pPr>
              <w:jc w:val="center"/>
            </w:pPr>
            <w:r>
              <w:t>[+1 -1 +1 -1]</w:t>
            </w:r>
          </w:p>
        </w:tc>
        <w:tc>
          <w:tcPr>
            <w:tcW w:w="2130" w:type="dxa"/>
            <w:vAlign w:val="center"/>
          </w:tcPr>
          <w:p w14:paraId="21791708" w14:textId="77777777" w:rsidR="005D50FC" w:rsidRDefault="005D50FC" w:rsidP="00335F10">
            <w:pPr>
              <w:jc w:val="center"/>
            </w:pPr>
            <w:r>
              <w:t>[+1 +1 +1 +1]</w:t>
            </w:r>
          </w:p>
        </w:tc>
      </w:tr>
      <w:tr w:rsidR="005D50FC" w14:paraId="50865EC4" w14:textId="77777777" w:rsidTr="00335F10">
        <w:trPr>
          <w:jc w:val="center"/>
        </w:trPr>
        <w:tc>
          <w:tcPr>
            <w:tcW w:w="2122" w:type="dxa"/>
          </w:tcPr>
          <w:p w14:paraId="5679BCDA" w14:textId="77777777" w:rsidR="005D50FC" w:rsidRDefault="005D50FC" w:rsidP="00335F10">
            <w:pPr>
              <w:jc w:val="center"/>
            </w:pPr>
            <w:r>
              <w:t>C</w:t>
            </w:r>
          </w:p>
        </w:tc>
        <w:tc>
          <w:tcPr>
            <w:tcW w:w="2122" w:type="dxa"/>
            <w:vAlign w:val="center"/>
          </w:tcPr>
          <w:p w14:paraId="174EC99F" w14:textId="3E42C86A" w:rsidR="005D50FC" w:rsidRDefault="005D50FC" w:rsidP="00335F10">
            <w:pPr>
              <w:jc w:val="center"/>
            </w:pPr>
            <w:r>
              <w:t>[+1 +j -1 -j]</w:t>
            </w:r>
          </w:p>
        </w:tc>
        <w:tc>
          <w:tcPr>
            <w:tcW w:w="2130" w:type="dxa"/>
            <w:vAlign w:val="center"/>
          </w:tcPr>
          <w:p w14:paraId="449984BF" w14:textId="77777777" w:rsidR="005D50FC" w:rsidRDefault="005D50FC" w:rsidP="00335F10">
            <w:pPr>
              <w:jc w:val="center"/>
            </w:pPr>
            <w:r>
              <w:t>[+1 -1 +1 -1]</w:t>
            </w:r>
          </w:p>
        </w:tc>
      </w:tr>
      <w:tr w:rsidR="005D50FC" w14:paraId="290372D6" w14:textId="77777777" w:rsidTr="00335F10">
        <w:trPr>
          <w:jc w:val="center"/>
        </w:trPr>
        <w:tc>
          <w:tcPr>
            <w:tcW w:w="2122" w:type="dxa"/>
          </w:tcPr>
          <w:p w14:paraId="4DEE54B4" w14:textId="77777777" w:rsidR="005D50FC" w:rsidRDefault="005D50FC" w:rsidP="00335F10">
            <w:pPr>
              <w:jc w:val="center"/>
            </w:pPr>
            <w:r>
              <w:t>D</w:t>
            </w:r>
          </w:p>
        </w:tc>
        <w:tc>
          <w:tcPr>
            <w:tcW w:w="2122" w:type="dxa"/>
            <w:vAlign w:val="center"/>
          </w:tcPr>
          <w:p w14:paraId="4B344C84" w14:textId="37D254AE" w:rsidR="005D50FC" w:rsidRDefault="005D50FC" w:rsidP="00335F10">
            <w:pPr>
              <w:jc w:val="center"/>
            </w:pPr>
            <w:r>
              <w:t>[+1 -j -1 +j]</w:t>
            </w:r>
          </w:p>
        </w:tc>
        <w:tc>
          <w:tcPr>
            <w:tcW w:w="2130" w:type="dxa"/>
            <w:vAlign w:val="center"/>
          </w:tcPr>
          <w:p w14:paraId="3068369A" w14:textId="77777777" w:rsidR="005D50FC" w:rsidRDefault="005D50FC" w:rsidP="00335F10">
            <w:pPr>
              <w:jc w:val="center"/>
            </w:pPr>
            <w:r>
              <w:t>[+1 -1 +1 -1]</w:t>
            </w:r>
          </w:p>
        </w:tc>
      </w:tr>
    </w:tbl>
    <w:p w14:paraId="04593AC3" w14:textId="77777777" w:rsidR="005D50FC" w:rsidRDefault="005D50FC" w:rsidP="005D50FC">
      <w:pPr>
        <w:rPr>
          <w:lang w:val="en-GB"/>
        </w:rPr>
      </w:pPr>
    </w:p>
    <w:p w14:paraId="2559B853" w14:textId="77777777" w:rsidR="005D50FC" w:rsidRDefault="005D50FC" w:rsidP="00287D51">
      <w:pPr>
        <w:rPr>
          <w:lang w:val="en-GB"/>
        </w:rPr>
      </w:pPr>
    </w:p>
    <w:p w14:paraId="4533DDCF" w14:textId="32646431" w:rsidR="00E92943" w:rsidRDefault="00E92943" w:rsidP="00287D51">
      <w:pPr>
        <w:rPr>
          <w:lang w:val="en-GB"/>
        </w:rPr>
      </w:pPr>
      <w:r>
        <w:rPr>
          <w:lang w:val="en-GB"/>
        </w:rPr>
        <w:t xml:space="preserve">Just as for the previous example the four ports can be separated using length-4 FD-OCC only. We don’t need to use TD-OCC at all. We will then get separate raw channel estimates for the all non-contiguous DMRS symbols as illustrated for DMRS type-1 extension in </w:t>
      </w:r>
      <w:r w:rsidR="00613A48">
        <w:rPr>
          <w:lang w:val="en-GB"/>
        </w:rPr>
        <w:fldChar w:fldCharType="begin"/>
      </w:r>
      <w:r w:rsidR="00613A48">
        <w:rPr>
          <w:lang w:val="en-GB"/>
        </w:rPr>
        <w:instrText xml:space="preserve"> REF _Ref111198250 \h </w:instrText>
      </w:r>
      <w:r w:rsidR="00613A48">
        <w:rPr>
          <w:lang w:val="en-GB"/>
        </w:rPr>
      </w:r>
      <w:r w:rsidR="00613A48">
        <w:rPr>
          <w:lang w:val="en-GB"/>
        </w:rPr>
        <w:fldChar w:fldCharType="separate"/>
      </w:r>
      <w:r w:rsidR="008767CC">
        <w:t xml:space="preserve">Figure </w:t>
      </w:r>
      <w:r w:rsidR="008767CC">
        <w:rPr>
          <w:noProof/>
        </w:rPr>
        <w:t>4</w:t>
      </w:r>
      <w:r w:rsidR="00613A48">
        <w:rPr>
          <w:lang w:val="en-GB"/>
        </w:rPr>
        <w:fldChar w:fldCharType="end"/>
      </w:r>
      <w:r w:rsidR="008767CC">
        <w:rPr>
          <w:lang w:val="en-GB"/>
        </w:rPr>
        <w:t xml:space="preserve"> </w:t>
      </w:r>
      <w:r>
        <w:rPr>
          <w:lang w:val="en-GB"/>
        </w:rPr>
        <w:t>and we will maintain robustness against doppler spread.</w:t>
      </w:r>
    </w:p>
    <w:p w14:paraId="5EE61911" w14:textId="77777777" w:rsidR="00613A48" w:rsidRDefault="00613A48" w:rsidP="00E5056A">
      <w:pPr>
        <w:keepNext/>
      </w:pPr>
      <w:r>
        <w:rPr>
          <w:noProof/>
        </w:rPr>
        <w:drawing>
          <wp:inline distT="0" distB="0" distL="0" distR="0" wp14:anchorId="1B790BBB" wp14:editId="3C3FE877">
            <wp:extent cx="6120765" cy="44430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5064CFA2" w14:textId="71D3B720" w:rsidR="00613A48" w:rsidRDefault="00613A48" w:rsidP="00E5056A">
      <w:pPr>
        <w:pStyle w:val="Caption"/>
        <w:rPr>
          <w:lang w:val="en-GB"/>
        </w:rPr>
      </w:pPr>
      <w:bookmarkStart w:id="15" w:name="_Ref111198250"/>
      <w:r>
        <w:t xml:space="preserve">Figure </w:t>
      </w:r>
      <w:r>
        <w:fldChar w:fldCharType="begin"/>
      </w:r>
      <w:r>
        <w:instrText xml:space="preserve"> SEQ Figure \* ARABIC </w:instrText>
      </w:r>
      <w:r>
        <w:fldChar w:fldCharType="separate"/>
      </w:r>
      <w:r w:rsidR="00230FA5">
        <w:rPr>
          <w:noProof/>
        </w:rPr>
        <w:t>4</w:t>
      </w:r>
      <w:r>
        <w:fldChar w:fldCharType="end"/>
      </w:r>
      <w:bookmarkEnd w:id="15"/>
      <w:r>
        <w:t xml:space="preserve"> </w:t>
      </w:r>
      <w:r w:rsidR="00387388">
        <w:t>FAT-OCC 4-2, w</w:t>
      </w:r>
      <w:r>
        <w:t>hen length 4 FD-OCC is used to decode the DMRS signal, you sum over four consecutive DMRS REs in the frequency domain to separate ports and get one raw channel estimate. Thus</w:t>
      </w:r>
      <w:r w:rsidR="0050401A">
        <w:t>,</w:t>
      </w:r>
      <w:r>
        <w:t xml:space="preserve"> you get separate raw channel estimates for each DMRS symbol which gives good robustness against Doppler spread.</w:t>
      </w:r>
    </w:p>
    <w:p w14:paraId="71B7C890" w14:textId="360C2E63" w:rsidR="00FF72FB" w:rsidRDefault="004E032E" w:rsidP="00FF72FB">
      <w:pPr>
        <w:rPr>
          <w:lang w:val="en-GB"/>
        </w:rPr>
      </w:pPr>
      <w:r>
        <w:rPr>
          <w:lang w:val="en-GB"/>
        </w:rPr>
        <w:t>T</w:t>
      </w:r>
      <w:r w:rsidR="005B6067">
        <w:rPr>
          <w:lang w:val="en-GB"/>
        </w:rPr>
        <w:t xml:space="preserve">he two TD-OCC vectors </w:t>
      </w:r>
      <w:r w:rsidR="00D73D54">
        <w:t>[+1 +1 +1 +1] and [+1 -1 +1 -1]</w:t>
      </w:r>
      <w:r w:rsidR="00983FCF">
        <w:t xml:space="preserve"> in </w:t>
      </w:r>
      <w:r w:rsidR="00983FCF">
        <w:fldChar w:fldCharType="begin"/>
      </w:r>
      <w:r w:rsidR="00983FCF">
        <w:instrText xml:space="preserve"> REF _Ref111196681 \h </w:instrText>
      </w:r>
      <w:r w:rsidR="00983FCF">
        <w:fldChar w:fldCharType="separate"/>
      </w:r>
      <w:r w:rsidR="00983FCF">
        <w:t xml:space="preserve">Table </w:t>
      </w:r>
      <w:r w:rsidR="00983FCF">
        <w:rPr>
          <w:noProof/>
        </w:rPr>
        <w:t>1</w:t>
      </w:r>
      <w:r w:rsidR="00983FCF">
        <w:fldChar w:fldCharType="end"/>
      </w:r>
      <w:r w:rsidR="00983FCF">
        <w:t xml:space="preserve"> are sublength orthogonal over any two consecutive</w:t>
      </w:r>
      <w:r w:rsidR="007E63C8">
        <w:t xml:space="preserve"> vec</w:t>
      </w:r>
      <w:r w:rsidR="003F0CE7">
        <w:t>tor elements.</w:t>
      </w:r>
      <w:r w:rsidR="00AF1E8A">
        <w:t xml:space="preserve"> </w:t>
      </w:r>
      <w:r w:rsidR="00F627E9">
        <w:t xml:space="preserve">Thus the receiver can </w:t>
      </w:r>
      <w:r w:rsidR="009D7B9E">
        <w:t xml:space="preserve">use TD-OCC over any combination of two consecutive DMRS symbols </w:t>
      </w:r>
      <w:r w:rsidR="00492D90">
        <w:t xml:space="preserve">to </w:t>
      </w:r>
      <w:r w:rsidR="001322CB">
        <w:t xml:space="preserve">separate </w:t>
      </w:r>
      <w:r w:rsidR="001322CB">
        <w:rPr>
          <w:lang w:val="en-GB"/>
        </w:rPr>
        <w:t>between the two groups of ports {A, B} and {C, D}</w:t>
      </w:r>
      <w:r w:rsidR="008504A1">
        <w:rPr>
          <w:lang w:val="en-GB"/>
        </w:rPr>
        <w:t xml:space="preserve">. </w:t>
      </w:r>
      <w:r w:rsidR="000534D2">
        <w:rPr>
          <w:lang w:val="en-GB"/>
        </w:rPr>
        <w:t xml:space="preserve">Together with </w:t>
      </w:r>
      <w:r w:rsidR="0029457C">
        <w:rPr>
          <w:lang w:val="en-GB"/>
        </w:rPr>
        <w:t>length-2 FD-OCC</w:t>
      </w:r>
      <w:r w:rsidR="0029662D">
        <w:rPr>
          <w:lang w:val="en-GB"/>
        </w:rPr>
        <w:t xml:space="preserve"> we thus get raw channel estimates for </w:t>
      </w:r>
      <w:r w:rsidR="00402794">
        <w:rPr>
          <w:lang w:val="en-GB"/>
        </w:rPr>
        <w:t xml:space="preserve">as many </w:t>
      </w:r>
      <w:r w:rsidR="00B47768">
        <w:rPr>
          <w:lang w:val="en-GB"/>
        </w:rPr>
        <w:t xml:space="preserve">time </w:t>
      </w:r>
      <w:r w:rsidR="00834493">
        <w:rPr>
          <w:lang w:val="en-GB"/>
        </w:rPr>
        <w:t>instances as there are additional DMRS symbols</w:t>
      </w:r>
      <w:r w:rsidR="00E34A2D">
        <w:rPr>
          <w:lang w:val="en-GB"/>
        </w:rPr>
        <w:t>, as illustrated in</w:t>
      </w:r>
      <w:r w:rsidR="002C45B2">
        <w:rPr>
          <w:lang w:val="en-GB"/>
        </w:rPr>
        <w:t xml:space="preserve"> </w:t>
      </w:r>
      <w:r w:rsidR="002C45B2">
        <w:rPr>
          <w:lang w:val="en-GB"/>
        </w:rPr>
        <w:fldChar w:fldCharType="begin"/>
      </w:r>
      <w:r w:rsidR="002C45B2">
        <w:rPr>
          <w:lang w:val="en-GB"/>
        </w:rPr>
        <w:instrText xml:space="preserve"> REF _Ref111198429 \h </w:instrText>
      </w:r>
      <w:r w:rsidR="002C45B2">
        <w:rPr>
          <w:lang w:val="en-GB"/>
        </w:rPr>
      </w:r>
      <w:r w:rsidR="002C45B2">
        <w:rPr>
          <w:lang w:val="en-GB"/>
        </w:rPr>
        <w:fldChar w:fldCharType="separate"/>
      </w:r>
      <w:r w:rsidR="00805385">
        <w:t xml:space="preserve">Figure </w:t>
      </w:r>
      <w:r w:rsidR="00805385">
        <w:rPr>
          <w:noProof/>
        </w:rPr>
        <w:t>5</w:t>
      </w:r>
      <w:r w:rsidR="002C45B2">
        <w:rPr>
          <w:lang w:val="en-GB"/>
        </w:rPr>
        <w:fldChar w:fldCharType="end"/>
      </w:r>
      <w:r w:rsidR="00E17838">
        <w:rPr>
          <w:lang w:val="en-GB"/>
        </w:rPr>
        <w:t>.</w:t>
      </w:r>
    </w:p>
    <w:p w14:paraId="28B1C525" w14:textId="77777777" w:rsidR="003E7B8F" w:rsidRDefault="003E7B8F" w:rsidP="00E5056A">
      <w:pPr>
        <w:keepNext/>
      </w:pPr>
      <w:r>
        <w:rPr>
          <w:noProof/>
        </w:rPr>
        <w:lastRenderedPageBreak/>
        <w:drawing>
          <wp:inline distT="0" distB="0" distL="0" distR="0" wp14:anchorId="28B37BBC" wp14:editId="73DBFB43">
            <wp:extent cx="6120765" cy="44430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72B427E9" w14:textId="18FD788E" w:rsidR="00EF5893" w:rsidRDefault="003E7B8F" w:rsidP="00796553">
      <w:pPr>
        <w:pStyle w:val="Caption"/>
        <w:rPr>
          <w:lang w:val="en-GB"/>
        </w:rPr>
      </w:pPr>
      <w:bookmarkStart w:id="16" w:name="_Ref111198429"/>
      <w:r>
        <w:t xml:space="preserve">Figure </w:t>
      </w:r>
      <w:r>
        <w:fldChar w:fldCharType="begin"/>
      </w:r>
      <w:r>
        <w:instrText xml:space="preserve"> SEQ Figure \* ARABIC </w:instrText>
      </w:r>
      <w:r>
        <w:fldChar w:fldCharType="separate"/>
      </w:r>
      <w:r w:rsidR="00230FA5">
        <w:rPr>
          <w:noProof/>
        </w:rPr>
        <w:t>5</w:t>
      </w:r>
      <w:r>
        <w:fldChar w:fldCharType="end"/>
      </w:r>
      <w:bookmarkEnd w:id="16"/>
      <w:r w:rsidR="008C147B">
        <w:t xml:space="preserve"> </w:t>
      </w:r>
      <w:r w:rsidR="00D41691">
        <w:t>FAT-OCC 4-2, w</w:t>
      </w:r>
      <w:r w:rsidR="00E02ED0">
        <w:t>hen length 2 FD-OCC is used together with TD-OCC over non-contiguous DMRS symbols to decode the DMRS signal, you sum over two consecutive DMRS REs in the frequency domain and over two consecut</w:t>
      </w:r>
      <w:r w:rsidR="00250180">
        <w:t>ive non</w:t>
      </w:r>
      <w:r w:rsidR="00381CFA">
        <w:t>-</w:t>
      </w:r>
      <w:r w:rsidR="00250180">
        <w:t>contigu</w:t>
      </w:r>
      <w:r w:rsidR="00B37D4C">
        <w:t xml:space="preserve">ous </w:t>
      </w:r>
      <w:r w:rsidR="00E02ED0">
        <w:t>DMRS symbols to separate ports and get one raw channel estimate. Thus</w:t>
      </w:r>
      <w:r w:rsidR="00C87B1B">
        <w:t>,</w:t>
      </w:r>
      <w:r w:rsidR="00E02ED0">
        <w:t xml:space="preserve"> you get raw channel estimates only </w:t>
      </w:r>
      <w:r w:rsidR="00BB22C1">
        <w:t>as many time instances as there are addi</w:t>
      </w:r>
      <w:r w:rsidR="007A5BA2">
        <w:t>ti</w:t>
      </w:r>
      <w:r w:rsidR="00BB22C1">
        <w:t>onal DMRS symbols</w:t>
      </w:r>
      <w:r w:rsidR="00D53E99">
        <w:t>. In the example of 3 additional DMRS symbols</w:t>
      </w:r>
      <w:r w:rsidR="00164608">
        <w:t xml:space="preserve"> illustrated in the figure you get raw channel estimates for three time instances</w:t>
      </w:r>
      <w:r w:rsidR="00504E31">
        <w:t xml:space="preserve">, </w:t>
      </w:r>
      <w:r w:rsidR="007972AA">
        <w:t xml:space="preserve">one time instance for each color </w:t>
      </w:r>
      <w:r w:rsidR="00974AEE">
        <w:t xml:space="preserve">of dotted </w:t>
      </w:r>
      <w:r w:rsidR="005A0515">
        <w:t xml:space="preserve">boxes </w:t>
      </w:r>
      <w:r w:rsidR="007D4C71">
        <w:t>in the figure.</w:t>
      </w:r>
      <w:r w:rsidR="00796553">
        <w:t xml:space="preserve"> S</w:t>
      </w:r>
      <w:r w:rsidR="00E02ED0">
        <w:t>umming over only two consecutive DMRS REs in the frequency domain gives good robustness against delay spread.</w:t>
      </w:r>
    </w:p>
    <w:p w14:paraId="776E1820" w14:textId="07801615" w:rsidR="00A92B0C" w:rsidRDefault="00520E24" w:rsidP="00FF72FB">
      <w:pPr>
        <w:rPr>
          <w:lang w:val="en-GB"/>
        </w:rPr>
      </w:pPr>
      <w:r>
        <w:rPr>
          <w:lang w:val="en-GB"/>
        </w:rPr>
        <w:t xml:space="preserve">Since all three sets of </w:t>
      </w:r>
      <w:r w:rsidR="00BA5C28">
        <w:rPr>
          <w:lang w:val="en-GB"/>
        </w:rPr>
        <w:t xml:space="preserve">FD-OCC vectors </w:t>
      </w:r>
      <w:r w:rsidR="00DA15B6">
        <w:rPr>
          <w:lang w:val="en-GB"/>
        </w:rPr>
        <w:t xml:space="preserve">in </w:t>
      </w:r>
      <w:r w:rsidR="00A76ADD">
        <w:rPr>
          <w:lang w:val="en-GB"/>
        </w:rPr>
        <w:fldChar w:fldCharType="begin"/>
      </w:r>
      <w:r w:rsidR="00A76ADD">
        <w:rPr>
          <w:lang w:val="en-GB"/>
        </w:rPr>
        <w:instrText xml:space="preserve"> REF _Ref111209684 \h </w:instrText>
      </w:r>
      <w:r w:rsidR="00A76ADD">
        <w:rPr>
          <w:lang w:val="en-GB"/>
        </w:rPr>
      </w:r>
      <w:r w:rsidR="00A76ADD">
        <w:rPr>
          <w:lang w:val="en-GB"/>
        </w:rPr>
        <w:fldChar w:fldCharType="separate"/>
      </w:r>
      <w:r w:rsidR="00A76ADD">
        <w:t xml:space="preserve">Table </w:t>
      </w:r>
      <w:r w:rsidR="00A76ADD">
        <w:rPr>
          <w:noProof/>
        </w:rPr>
        <w:t>1</w:t>
      </w:r>
      <w:r w:rsidR="00A76ADD">
        <w:rPr>
          <w:lang w:val="en-GB"/>
        </w:rPr>
        <w:fldChar w:fldCharType="end"/>
      </w:r>
      <w:r w:rsidR="00A76ADD">
        <w:rPr>
          <w:lang w:val="en-GB"/>
        </w:rPr>
        <w:t xml:space="preserve"> have the same sublength orthogonality </w:t>
      </w:r>
      <w:r w:rsidR="00CD661C">
        <w:rPr>
          <w:lang w:val="en-GB"/>
        </w:rPr>
        <w:t>properties</w:t>
      </w:r>
      <w:r w:rsidR="00A76ADD">
        <w:rPr>
          <w:lang w:val="en-GB"/>
        </w:rPr>
        <w:t xml:space="preserve"> they can all be combined with </w:t>
      </w:r>
      <w:r w:rsidR="00600A9C">
        <w:rPr>
          <w:lang w:val="en-GB"/>
        </w:rPr>
        <w:t>TD-OCC over non-contiguous DMRS symbols as described above.</w:t>
      </w:r>
      <w:r w:rsidR="00CD3570">
        <w:rPr>
          <w:lang w:val="en-GB"/>
        </w:rPr>
        <w:t xml:space="preserve"> In the simulations we evaluate </w:t>
      </w:r>
      <w:r w:rsidR="003827F1">
        <w:rPr>
          <w:lang w:val="en-GB"/>
        </w:rPr>
        <w:t>all three variants</w:t>
      </w:r>
      <w:r w:rsidR="004951A7">
        <w:rPr>
          <w:lang w:val="en-GB"/>
        </w:rPr>
        <w:t xml:space="preserve">. We give results separately </w:t>
      </w:r>
      <w:r w:rsidR="005A66F8">
        <w:rPr>
          <w:lang w:val="en-GB"/>
        </w:rPr>
        <w:t>for the two decoding choices</w:t>
      </w:r>
      <w:r w:rsidR="00B16AF9">
        <w:rPr>
          <w:lang w:val="en-GB"/>
        </w:rPr>
        <w:t xml:space="preserve">. In reality, the receiver would, however, select the best one based on </w:t>
      </w:r>
      <w:r w:rsidR="00D05514">
        <w:rPr>
          <w:lang w:val="en-GB"/>
        </w:rPr>
        <w:t xml:space="preserve">estimated Doppler spread and delay spread. </w:t>
      </w:r>
      <w:r w:rsidR="004D2BEA">
        <w:rPr>
          <w:lang w:val="en-GB"/>
        </w:rPr>
        <w:t>Hence</w:t>
      </w:r>
      <w:r w:rsidR="00DF1163">
        <w:rPr>
          <w:lang w:val="en-GB"/>
        </w:rPr>
        <w:t xml:space="preserve"> </w:t>
      </w:r>
      <w:r w:rsidR="004F0F74">
        <w:rPr>
          <w:lang w:val="en-GB"/>
        </w:rPr>
        <w:t xml:space="preserve">the performance of the scheme is the </w:t>
      </w:r>
      <w:r w:rsidR="0010487F">
        <w:rPr>
          <w:lang w:val="en-GB"/>
        </w:rPr>
        <w:t xml:space="preserve">maximum over </w:t>
      </w:r>
      <w:r w:rsidR="001055BC">
        <w:rPr>
          <w:lang w:val="en-GB"/>
        </w:rPr>
        <w:t>the two</w:t>
      </w:r>
      <w:r w:rsidR="00CF79BB">
        <w:rPr>
          <w:lang w:val="en-GB"/>
        </w:rPr>
        <w:t xml:space="preserve"> decoding options.</w:t>
      </w:r>
    </w:p>
    <w:p w14:paraId="26AB14B8" w14:textId="0289C4B4" w:rsidR="00480811" w:rsidRDefault="00480811" w:rsidP="00FF72FB">
      <w:pPr>
        <w:rPr>
          <w:lang w:val="en-GB"/>
        </w:rPr>
      </w:pPr>
      <w:r>
        <w:rPr>
          <w:lang w:val="en-GB"/>
        </w:rPr>
        <w:t xml:space="preserve">Note that if the </w:t>
      </w:r>
      <w:r w:rsidR="00BD52E2">
        <w:rPr>
          <w:lang w:val="en-GB"/>
        </w:rPr>
        <w:t>combination of</w:t>
      </w:r>
      <w:r w:rsidR="00EE5347">
        <w:rPr>
          <w:lang w:val="en-GB"/>
        </w:rPr>
        <w:t xml:space="preserve"> </w:t>
      </w:r>
      <w:r w:rsidR="002B6780">
        <w:rPr>
          <w:lang w:val="en-GB"/>
        </w:rPr>
        <w:t xml:space="preserve">length-4/6 </w:t>
      </w:r>
      <w:r w:rsidR="00EE5347">
        <w:rPr>
          <w:lang w:val="en-GB"/>
        </w:rPr>
        <w:t xml:space="preserve">FD-OCC with TD-OCC </w:t>
      </w:r>
      <w:r w:rsidR="00A5413D">
        <w:rPr>
          <w:lang w:val="en-GB"/>
        </w:rPr>
        <w:t xml:space="preserve">over additional DMRS symbols </w:t>
      </w:r>
      <w:r w:rsidR="00EE5347">
        <w:rPr>
          <w:lang w:val="en-GB"/>
        </w:rPr>
        <w:t>is specified</w:t>
      </w:r>
      <w:r w:rsidR="009327D3">
        <w:rPr>
          <w:lang w:val="en-GB"/>
        </w:rPr>
        <w:t xml:space="preserve"> </w:t>
      </w:r>
      <w:r w:rsidR="00807CC4">
        <w:rPr>
          <w:lang w:val="en-GB"/>
        </w:rPr>
        <w:t xml:space="preserve">one could </w:t>
      </w:r>
      <w:r w:rsidR="00EB3959">
        <w:rPr>
          <w:lang w:val="en-GB"/>
        </w:rPr>
        <w:t xml:space="preserve">still </w:t>
      </w:r>
      <w:r w:rsidR="00807CC4">
        <w:rPr>
          <w:lang w:val="en-GB"/>
        </w:rPr>
        <w:t xml:space="preserve">implement a </w:t>
      </w:r>
      <w:r w:rsidR="0021016A">
        <w:rPr>
          <w:lang w:val="en-GB"/>
        </w:rPr>
        <w:t>receiver</w:t>
      </w:r>
      <w:r w:rsidR="00807CC4">
        <w:rPr>
          <w:lang w:val="en-GB"/>
        </w:rPr>
        <w:t xml:space="preserve"> w</w:t>
      </w:r>
      <w:r w:rsidR="00EB3959">
        <w:rPr>
          <w:lang w:val="en-GB"/>
        </w:rPr>
        <w:t>h</w:t>
      </w:r>
      <w:r w:rsidR="00807CC4">
        <w:rPr>
          <w:lang w:val="en-GB"/>
        </w:rPr>
        <w:t xml:space="preserve">ich always </w:t>
      </w:r>
      <w:r w:rsidR="00DF0648">
        <w:rPr>
          <w:lang w:val="en-GB"/>
        </w:rPr>
        <w:t>use only FD-OCC</w:t>
      </w:r>
      <w:r w:rsidR="00D70DF4">
        <w:rPr>
          <w:lang w:val="en-GB"/>
        </w:rPr>
        <w:t xml:space="preserve">. </w:t>
      </w:r>
      <w:r w:rsidR="008646E9">
        <w:rPr>
          <w:lang w:val="en-GB"/>
        </w:rPr>
        <w:t xml:space="preserve">This would then </w:t>
      </w:r>
      <w:r w:rsidR="00A67BD5">
        <w:rPr>
          <w:lang w:val="en-GB"/>
        </w:rPr>
        <w:t>keep</w:t>
      </w:r>
      <w:r w:rsidR="008646E9">
        <w:rPr>
          <w:lang w:val="en-GB"/>
        </w:rPr>
        <w:t xml:space="preserve"> the same complexity and performance</w:t>
      </w:r>
      <w:r w:rsidR="00E4421F">
        <w:rPr>
          <w:lang w:val="en-GB"/>
        </w:rPr>
        <w:t xml:space="preserve"> as</w:t>
      </w:r>
      <w:r w:rsidR="00DD28DD">
        <w:rPr>
          <w:lang w:val="en-GB"/>
        </w:rPr>
        <w:t xml:space="preserve"> </w:t>
      </w:r>
      <w:r w:rsidR="002B6780">
        <w:rPr>
          <w:lang w:val="en-GB"/>
        </w:rPr>
        <w:t>length</w:t>
      </w:r>
      <w:r w:rsidR="00D40477">
        <w:rPr>
          <w:lang w:val="en-GB"/>
        </w:rPr>
        <w:t xml:space="preserve">-4/6 </w:t>
      </w:r>
      <w:r w:rsidR="00DD28DD">
        <w:rPr>
          <w:lang w:val="en-GB"/>
        </w:rPr>
        <w:t>FD-OCC</w:t>
      </w:r>
      <w:r w:rsidR="00EB3959">
        <w:rPr>
          <w:lang w:val="en-GB"/>
        </w:rPr>
        <w:t xml:space="preserve">. </w:t>
      </w:r>
      <w:r w:rsidR="00DD28DD">
        <w:rPr>
          <w:lang w:val="en-GB"/>
        </w:rPr>
        <w:t xml:space="preserve"> </w:t>
      </w:r>
      <w:r w:rsidR="00AF241D">
        <w:rPr>
          <w:lang w:val="en-GB"/>
        </w:rPr>
        <w:t>The combination of FD-OCC with TD-OCC thus comes at no cost in complexity, while giving</w:t>
      </w:r>
      <w:r w:rsidR="009F1F6B">
        <w:rPr>
          <w:lang w:val="en-GB"/>
        </w:rPr>
        <w:t xml:space="preserve"> potential for implementations that </w:t>
      </w:r>
      <w:r w:rsidR="004420BD">
        <w:rPr>
          <w:lang w:val="en-GB"/>
        </w:rPr>
        <w:t>improve performance.</w:t>
      </w:r>
    </w:p>
    <w:p w14:paraId="7D944AF2" w14:textId="3CA7B2F0" w:rsidR="00142707" w:rsidRDefault="00142707" w:rsidP="00354B80">
      <w:pPr>
        <w:pStyle w:val="Observation"/>
        <w:rPr>
          <w:lang w:val="en-GB"/>
        </w:rPr>
      </w:pPr>
      <w:bookmarkStart w:id="17" w:name="_Toc115463555"/>
      <w:r>
        <w:rPr>
          <w:lang w:val="en-GB"/>
        </w:rPr>
        <w:t xml:space="preserve">If the combination of length-4/6 FD-OCC with TD-OCC over additional DMRS symbols is specified one could still implement a receiver which always use only FD-OCC. This would then </w:t>
      </w:r>
      <w:r w:rsidR="000E221F">
        <w:rPr>
          <w:lang w:val="en-GB"/>
        </w:rPr>
        <w:t>keep</w:t>
      </w:r>
      <w:r>
        <w:rPr>
          <w:lang w:val="en-GB"/>
        </w:rPr>
        <w:t xml:space="preserve"> the same complexity and performance as length-4/6 FD-OCC.  The combination of FD-OCC with TD-OCC thus comes at no cost in complexity, while giving potential for </w:t>
      </w:r>
      <w:r w:rsidR="0081434C">
        <w:rPr>
          <w:lang w:val="en-GB"/>
        </w:rPr>
        <w:t>RX-</w:t>
      </w:r>
      <w:r>
        <w:rPr>
          <w:lang w:val="en-GB"/>
        </w:rPr>
        <w:t>implementations that improve performance.</w:t>
      </w:r>
      <w:bookmarkEnd w:id="17"/>
    </w:p>
    <w:p w14:paraId="3E0E1FEE" w14:textId="1BFBD0A9" w:rsidR="00EF5893" w:rsidRDefault="002E699A" w:rsidP="00FF72FB">
      <w:pPr>
        <w:rPr>
          <w:lang w:val="en-GB"/>
        </w:rPr>
      </w:pPr>
      <w:r>
        <w:rPr>
          <w:lang w:val="en-GB"/>
        </w:rPr>
        <w:t xml:space="preserve">TD-OCC over </w:t>
      </w:r>
      <w:r w:rsidR="00563498">
        <w:rPr>
          <w:lang w:val="en-GB"/>
        </w:rPr>
        <w:t>non-</w:t>
      </w:r>
      <w:r>
        <w:rPr>
          <w:lang w:val="en-GB"/>
        </w:rPr>
        <w:t xml:space="preserve">contiguous </w:t>
      </w:r>
      <w:r w:rsidR="00563498">
        <w:rPr>
          <w:lang w:val="en-GB"/>
        </w:rPr>
        <w:t xml:space="preserve">DMRS symbols is easily combined also with the existing TD-OCC over two consecutive symbols, simply by using </w:t>
      </w:r>
      <w:r w:rsidR="004B559E">
        <w:rPr>
          <w:lang w:val="en-GB"/>
        </w:rPr>
        <w:t xml:space="preserve">two </w:t>
      </w:r>
      <w:r w:rsidR="00563498">
        <w:rPr>
          <w:lang w:val="en-GB"/>
        </w:rPr>
        <w:t xml:space="preserve">separate </w:t>
      </w:r>
      <w:r w:rsidR="004B559E">
        <w:rPr>
          <w:lang w:val="en-GB"/>
        </w:rPr>
        <w:t xml:space="preserve">sets of </w:t>
      </w:r>
      <w:r w:rsidR="00563498">
        <w:rPr>
          <w:lang w:val="en-GB"/>
        </w:rPr>
        <w:t>TD-OCC vectors</w:t>
      </w:r>
      <w:r w:rsidR="004B559E">
        <w:rPr>
          <w:lang w:val="en-GB"/>
        </w:rPr>
        <w:t xml:space="preserve">, one applied based on if a certain symbol is the first or the second of two consecutive symbols, and one vector </w:t>
      </w:r>
      <w:r w:rsidR="00D64A8B">
        <w:rPr>
          <w:lang w:val="en-GB"/>
        </w:rPr>
        <w:t xml:space="preserve">applied based on </w:t>
      </w:r>
      <w:r w:rsidR="00D64A8B">
        <w:rPr>
          <w:lang w:val="en-GB"/>
        </w:rPr>
        <w:lastRenderedPageBreak/>
        <w:t xml:space="preserve">whether a certain symbol is the 0’th, first, second or </w:t>
      </w:r>
      <w:r w:rsidR="00774EB3">
        <w:rPr>
          <w:lang w:val="en-GB"/>
        </w:rPr>
        <w:t>third additional DMRS symbol.</w:t>
      </w:r>
      <w:r w:rsidR="006B563D">
        <w:rPr>
          <w:lang w:val="en-GB"/>
        </w:rPr>
        <w:t xml:space="preserve"> The </w:t>
      </w:r>
      <w:r w:rsidR="00A8282E">
        <w:rPr>
          <w:lang w:val="en-GB"/>
        </w:rPr>
        <w:t xml:space="preserve">total </w:t>
      </w:r>
      <w:r w:rsidR="006B563D">
        <w:rPr>
          <w:lang w:val="en-GB"/>
        </w:rPr>
        <w:t xml:space="preserve">weight applied </w:t>
      </w:r>
      <w:r w:rsidR="00A8282E">
        <w:rPr>
          <w:lang w:val="en-GB"/>
        </w:rPr>
        <w:t xml:space="preserve">to a DMRS RE </w:t>
      </w:r>
      <w:r w:rsidR="006B563D">
        <w:rPr>
          <w:lang w:val="en-GB"/>
        </w:rPr>
        <w:t>would thus be a pro</w:t>
      </w:r>
      <w:r w:rsidR="00A8282E">
        <w:rPr>
          <w:lang w:val="en-GB"/>
        </w:rPr>
        <w:t xml:space="preserve">duct of three weights, one for FD-OCC, one for TD-OCC </w:t>
      </w:r>
      <w:r w:rsidR="00EB7FD3">
        <w:rPr>
          <w:lang w:val="en-GB"/>
        </w:rPr>
        <w:t xml:space="preserve">over consecutive DMRS symbols </w:t>
      </w:r>
      <w:r w:rsidR="00A8282E">
        <w:rPr>
          <w:lang w:val="en-GB"/>
        </w:rPr>
        <w:t xml:space="preserve">and one for TD-OCC over </w:t>
      </w:r>
      <w:r w:rsidR="00EB7FD3">
        <w:rPr>
          <w:lang w:val="en-GB"/>
        </w:rPr>
        <w:t>non-con</w:t>
      </w:r>
      <w:r w:rsidR="008946F2">
        <w:rPr>
          <w:lang w:val="en-GB"/>
        </w:rPr>
        <w:t>tiguous</w:t>
      </w:r>
      <w:r w:rsidR="00EB7FD3">
        <w:rPr>
          <w:lang w:val="en-GB"/>
        </w:rPr>
        <w:t xml:space="preserve"> </w:t>
      </w:r>
      <w:r w:rsidR="00A8282E">
        <w:rPr>
          <w:lang w:val="en-GB"/>
        </w:rPr>
        <w:t>DMRS symbols.</w:t>
      </w:r>
      <w:r w:rsidR="00563498">
        <w:rPr>
          <w:lang w:val="en-GB"/>
        </w:rPr>
        <w:t xml:space="preserve"> </w:t>
      </w:r>
    </w:p>
    <w:p w14:paraId="34B23B2D" w14:textId="6E463F12" w:rsidR="103AA4E2" w:rsidRDefault="00F20140" w:rsidP="005143FD">
      <w:pPr>
        <w:pStyle w:val="Observation"/>
        <w:rPr>
          <w:rFonts w:eastAsia="Calibri" w:cs="Arial"/>
          <w:lang w:val="en-GB"/>
        </w:rPr>
      </w:pPr>
      <w:bookmarkStart w:id="18" w:name="_Toc115463556"/>
      <w:r>
        <w:rPr>
          <w:lang w:val="en-GB"/>
        </w:rPr>
        <w:t xml:space="preserve">FD-OCC combined with TD-OCC over additional DMRS symbols can also be combined </w:t>
      </w:r>
      <w:r w:rsidR="005143FD">
        <w:rPr>
          <w:lang w:val="en-GB"/>
        </w:rPr>
        <w:t xml:space="preserve">in a straight forward manner </w:t>
      </w:r>
      <w:r>
        <w:rPr>
          <w:lang w:val="en-GB"/>
        </w:rPr>
        <w:t xml:space="preserve">with </w:t>
      </w:r>
      <w:r w:rsidR="00AB48AF">
        <w:rPr>
          <w:lang w:val="en-GB"/>
        </w:rPr>
        <w:t xml:space="preserve">the legacy TD-OCC over </w:t>
      </w:r>
      <w:r w:rsidR="005143FD">
        <w:rPr>
          <w:lang w:val="en-GB"/>
        </w:rPr>
        <w:t>consecutive symbols.</w:t>
      </w:r>
      <w:bookmarkEnd w:id="18"/>
    </w:p>
    <w:p w14:paraId="66D6B673" w14:textId="502D0AE8" w:rsidR="00340895" w:rsidRDefault="00340895" w:rsidP="00340895">
      <w:pPr>
        <w:pStyle w:val="Observation"/>
        <w:numPr>
          <w:ilvl w:val="0"/>
          <w:numId w:val="0"/>
        </w:numPr>
        <w:ind w:left="1701" w:hanging="1701"/>
        <w:rPr>
          <w:rFonts w:eastAsia="Calibri" w:cs="Arial"/>
          <w:lang w:val="en-GB"/>
        </w:rPr>
      </w:pPr>
    </w:p>
    <w:p w14:paraId="3402FC2C" w14:textId="6B16E602" w:rsidR="00B42346" w:rsidRDefault="00B42346" w:rsidP="00B42346">
      <w:pPr>
        <w:rPr>
          <w:lang w:val="en-GB"/>
        </w:rPr>
      </w:pPr>
      <w:r>
        <w:rPr>
          <w:lang w:val="en-GB"/>
        </w:rPr>
        <w:t xml:space="preserve">Note that the combination of FD-OCC with TD-OCC over additional DMRS symbols works just as well for </w:t>
      </w:r>
      <w:r w:rsidR="005D4983">
        <w:rPr>
          <w:lang w:val="en-GB"/>
        </w:rPr>
        <w:t>length</w:t>
      </w:r>
      <w:r w:rsidR="006E102C">
        <w:rPr>
          <w:lang w:val="en-GB"/>
        </w:rPr>
        <w:t xml:space="preserve"> 6 FD-OCC as for length-4 FD-OCC</w:t>
      </w:r>
      <w:r w:rsidR="00FE596D">
        <w:rPr>
          <w:lang w:val="en-GB"/>
        </w:rPr>
        <w:t xml:space="preserve"> as can be seen from </w:t>
      </w:r>
      <w:r w:rsidR="00FE596D">
        <w:rPr>
          <w:lang w:val="en-GB"/>
        </w:rPr>
        <w:fldChar w:fldCharType="begin"/>
      </w:r>
      <w:r w:rsidR="00FE596D">
        <w:rPr>
          <w:lang w:val="en-GB"/>
        </w:rPr>
        <w:instrText xml:space="preserve"> REF _Ref115444956 \h </w:instrText>
      </w:r>
      <w:r w:rsidR="00FE596D">
        <w:rPr>
          <w:lang w:val="en-GB"/>
        </w:rPr>
      </w:r>
      <w:r w:rsidR="00FE596D">
        <w:rPr>
          <w:lang w:val="en-GB"/>
        </w:rPr>
        <w:fldChar w:fldCharType="separate"/>
      </w:r>
      <w:r w:rsidR="00511F0D">
        <w:t xml:space="preserve">Table </w:t>
      </w:r>
      <w:r w:rsidR="00511F0D">
        <w:rPr>
          <w:noProof/>
        </w:rPr>
        <w:t>4</w:t>
      </w:r>
      <w:r w:rsidR="00FE596D">
        <w:rPr>
          <w:lang w:val="en-GB"/>
        </w:rPr>
        <w:fldChar w:fldCharType="end"/>
      </w:r>
      <w:r w:rsidR="009A3AF0">
        <w:rPr>
          <w:lang w:val="en-GB"/>
        </w:rPr>
        <w:t>.</w:t>
      </w:r>
      <w:r w:rsidR="00A15BD6">
        <w:rPr>
          <w:lang w:val="en-GB"/>
        </w:rPr>
        <w:t xml:space="preserve"> We note that the TD-OCC vectors are the same within each group of ports {A, B} and {C, D}. </w:t>
      </w:r>
      <w:r w:rsidR="00FA56C7">
        <w:rPr>
          <w:lang w:val="en-GB"/>
        </w:rPr>
        <w:t xml:space="preserve"> We </w:t>
      </w:r>
      <w:r w:rsidR="00A15BD6">
        <w:rPr>
          <w:lang w:val="en-GB"/>
        </w:rPr>
        <w:t xml:space="preserve">also </w:t>
      </w:r>
      <w:r w:rsidR="00FA56C7">
        <w:rPr>
          <w:lang w:val="en-GB"/>
        </w:rPr>
        <w:t xml:space="preserve">note that </w:t>
      </w:r>
      <w:r w:rsidR="005379F8">
        <w:rPr>
          <w:lang w:val="en-GB"/>
        </w:rPr>
        <w:t xml:space="preserve">the FD-OCC for ports A and B are </w:t>
      </w:r>
      <w:r w:rsidR="009461BE">
        <w:rPr>
          <w:lang w:val="en-GB"/>
        </w:rPr>
        <w:t>sublength orthogonal over length 2</w:t>
      </w:r>
      <w:r w:rsidR="002071AB">
        <w:rPr>
          <w:lang w:val="en-GB"/>
        </w:rPr>
        <w:t xml:space="preserve">, and that the same applies for ports </w:t>
      </w:r>
      <w:r w:rsidR="00F04776">
        <w:rPr>
          <w:lang w:val="en-GB"/>
        </w:rPr>
        <w:t>C and D.</w:t>
      </w:r>
      <w:r w:rsidR="00112F0C">
        <w:rPr>
          <w:lang w:val="en-GB"/>
        </w:rPr>
        <w:t xml:space="preserve"> Thus,</w:t>
      </w:r>
      <w:r w:rsidR="00061A10">
        <w:rPr>
          <w:lang w:val="en-GB"/>
        </w:rPr>
        <w:t xml:space="preserve"> TD-OCC can be used to </w:t>
      </w:r>
      <w:r w:rsidR="009C28B6">
        <w:rPr>
          <w:lang w:val="en-GB"/>
        </w:rPr>
        <w:t xml:space="preserve">separate the two </w:t>
      </w:r>
      <w:r w:rsidR="008314BE">
        <w:rPr>
          <w:lang w:val="en-GB"/>
        </w:rPr>
        <w:t>groups of ports {A, B} and {C, D}</w:t>
      </w:r>
      <w:r w:rsidR="00D16315">
        <w:rPr>
          <w:lang w:val="en-GB"/>
        </w:rPr>
        <w:t xml:space="preserve"> while the ports within one group of ports can be separated based on </w:t>
      </w:r>
      <w:r w:rsidR="00D56EF3">
        <w:rPr>
          <w:lang w:val="en-GB"/>
        </w:rPr>
        <w:t>length-2 FD-OCC</w:t>
      </w:r>
      <w:r w:rsidR="007D6B22">
        <w:rPr>
          <w:lang w:val="en-GB"/>
        </w:rPr>
        <w:t>Alternat</w:t>
      </w:r>
      <w:r w:rsidR="009157ED">
        <w:rPr>
          <w:lang w:val="en-GB"/>
        </w:rPr>
        <w:t>ively, all ports can be separated by using length-6 FD-OCC, without utilizing TD-OCC over additional DMRS symbols at all.</w:t>
      </w:r>
    </w:p>
    <w:p w14:paraId="7190F9A0" w14:textId="7F7283DE" w:rsidR="00B42346" w:rsidRDefault="00E335D4" w:rsidP="00E335D4">
      <w:pPr>
        <w:pStyle w:val="Caption"/>
      </w:pPr>
      <w:bookmarkStart w:id="19" w:name="_Ref115444956"/>
      <w:r>
        <w:t xml:space="preserve">Table </w:t>
      </w:r>
      <w:r>
        <w:fldChar w:fldCharType="begin"/>
      </w:r>
      <w:r>
        <w:instrText xml:space="preserve"> SEQ Table \* ARABIC </w:instrText>
      </w:r>
      <w:r>
        <w:fldChar w:fldCharType="separate"/>
      </w:r>
      <w:r>
        <w:rPr>
          <w:noProof/>
        </w:rPr>
        <w:t>4</w:t>
      </w:r>
      <w:r>
        <w:fldChar w:fldCharType="end"/>
      </w:r>
      <w:bookmarkEnd w:id="19"/>
      <w:r w:rsidR="00B42346">
        <w:t xml:space="preserve"> FAT-OCC 6-2, combination of FD-OCC with length 6 and TD-OCC with over non-consecutive OFDM for up to 3 additional DMRS symbols to allow the receiver to decide whether to separate the DMRS ports in the frequency code domain (which is robust against doppler spread) or the time code domain (which is robust against delay spread). </w:t>
      </w:r>
    </w:p>
    <w:tbl>
      <w:tblPr>
        <w:tblStyle w:val="TableGrid"/>
        <w:tblW w:w="0" w:type="auto"/>
        <w:jc w:val="center"/>
        <w:tblLook w:val="04A0" w:firstRow="1" w:lastRow="0" w:firstColumn="1" w:lastColumn="0" w:noHBand="0" w:noVBand="1"/>
      </w:tblPr>
      <w:tblGrid>
        <w:gridCol w:w="1536"/>
        <w:gridCol w:w="6263"/>
        <w:gridCol w:w="1830"/>
      </w:tblGrid>
      <w:tr w:rsidR="00B42346" w14:paraId="0311243B" w14:textId="77777777" w:rsidTr="00172268">
        <w:trPr>
          <w:jc w:val="center"/>
        </w:trPr>
        <w:tc>
          <w:tcPr>
            <w:tcW w:w="2122" w:type="dxa"/>
            <w:shd w:val="clear" w:color="auto" w:fill="FFC000"/>
          </w:tcPr>
          <w:p w14:paraId="61C56091" w14:textId="77777777" w:rsidR="00B42346" w:rsidRPr="00883ED8" w:rsidRDefault="00B42346" w:rsidP="00172268">
            <w:pPr>
              <w:jc w:val="center"/>
              <w:rPr>
                <w:b/>
              </w:rPr>
            </w:pPr>
            <w:r>
              <w:rPr>
                <w:b/>
                <w:bCs/>
              </w:rPr>
              <w:t>Rel.18 DMRS port</w:t>
            </w:r>
          </w:p>
        </w:tc>
        <w:tc>
          <w:tcPr>
            <w:tcW w:w="2122" w:type="dxa"/>
            <w:shd w:val="clear" w:color="auto" w:fill="FFC000"/>
            <w:vAlign w:val="center"/>
          </w:tcPr>
          <w:p w14:paraId="6C1674D0" w14:textId="77777777" w:rsidR="00B42346" w:rsidRPr="0052638B" w:rsidRDefault="00B42346" w:rsidP="00172268">
            <w:pPr>
              <w:jc w:val="center"/>
              <w:rPr>
                <w:b/>
              </w:rPr>
            </w:pPr>
            <w:r w:rsidRPr="0052638B">
              <w:rPr>
                <w:b/>
              </w:rPr>
              <w:t>FD-OCC</w:t>
            </w:r>
          </w:p>
        </w:tc>
        <w:tc>
          <w:tcPr>
            <w:tcW w:w="2130" w:type="dxa"/>
            <w:shd w:val="clear" w:color="auto" w:fill="FFC000"/>
            <w:vAlign w:val="center"/>
          </w:tcPr>
          <w:p w14:paraId="348C3D1C" w14:textId="77777777" w:rsidR="00B42346" w:rsidRPr="0052638B" w:rsidRDefault="00B42346" w:rsidP="00172268">
            <w:pPr>
              <w:jc w:val="center"/>
              <w:rPr>
                <w:b/>
              </w:rPr>
            </w:pPr>
            <w:r w:rsidRPr="0052638B">
              <w:rPr>
                <w:b/>
              </w:rPr>
              <w:t>TD-OCC</w:t>
            </w:r>
            <w:r>
              <w:rPr>
                <w:b/>
              </w:rPr>
              <w:t xml:space="preserve"> over non-consecutive DMRS symbols</w:t>
            </w:r>
          </w:p>
        </w:tc>
      </w:tr>
      <w:tr w:rsidR="00B42346" w14:paraId="2E4AD0CA" w14:textId="77777777" w:rsidTr="00172268">
        <w:trPr>
          <w:jc w:val="center"/>
        </w:trPr>
        <w:tc>
          <w:tcPr>
            <w:tcW w:w="2122" w:type="dxa"/>
          </w:tcPr>
          <w:p w14:paraId="43A7A2BB" w14:textId="77777777" w:rsidR="00B42346" w:rsidRDefault="00B42346" w:rsidP="00172268">
            <w:pPr>
              <w:jc w:val="center"/>
            </w:pPr>
            <w:r>
              <w:t>A</w:t>
            </w:r>
          </w:p>
        </w:tc>
        <w:tc>
          <w:tcPr>
            <w:tcW w:w="2122" w:type="dxa"/>
            <w:vAlign w:val="center"/>
          </w:tcPr>
          <w:p w14:paraId="111ABBBA" w14:textId="77777777" w:rsidR="00B42346" w:rsidRDefault="000F0041" w:rsidP="00172268">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mr>
                          </m:m>
                        </m:e>
                      </m:mr>
                    </m:m>
                  </m:e>
                </m:d>
              </m:oMath>
            </m:oMathPara>
          </w:p>
        </w:tc>
        <w:tc>
          <w:tcPr>
            <w:tcW w:w="2130" w:type="dxa"/>
            <w:vAlign w:val="center"/>
          </w:tcPr>
          <w:p w14:paraId="49A0863E" w14:textId="77777777" w:rsidR="00B42346" w:rsidRDefault="00B42346" w:rsidP="00172268">
            <w:pPr>
              <w:jc w:val="center"/>
            </w:pPr>
            <w:r>
              <w:t>[+1 +1 +1 +1]</w:t>
            </w:r>
          </w:p>
        </w:tc>
      </w:tr>
      <w:tr w:rsidR="00B42346" w14:paraId="2CFBCCE0" w14:textId="77777777" w:rsidTr="00172268">
        <w:trPr>
          <w:jc w:val="center"/>
        </w:trPr>
        <w:tc>
          <w:tcPr>
            <w:tcW w:w="2122" w:type="dxa"/>
          </w:tcPr>
          <w:p w14:paraId="0738AE2D" w14:textId="77777777" w:rsidR="00B42346" w:rsidRDefault="00B42346" w:rsidP="00172268">
            <w:pPr>
              <w:jc w:val="center"/>
            </w:pPr>
            <w:r>
              <w:t>B</w:t>
            </w:r>
          </w:p>
        </w:tc>
        <w:tc>
          <w:tcPr>
            <w:tcW w:w="2122" w:type="dxa"/>
            <w:vAlign w:val="center"/>
          </w:tcPr>
          <w:p w14:paraId="247EB131" w14:textId="77777777" w:rsidR="00B42346" w:rsidRDefault="000F0041" w:rsidP="00172268">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mr>
                          </m:m>
                        </m:e>
                      </m:mr>
                    </m:m>
                  </m:e>
                </m:d>
              </m:oMath>
            </m:oMathPara>
          </w:p>
        </w:tc>
        <w:tc>
          <w:tcPr>
            <w:tcW w:w="2130" w:type="dxa"/>
            <w:vAlign w:val="center"/>
          </w:tcPr>
          <w:p w14:paraId="2B606B29" w14:textId="77777777" w:rsidR="00B42346" w:rsidRDefault="00B42346" w:rsidP="00172268">
            <w:pPr>
              <w:jc w:val="center"/>
            </w:pPr>
            <w:r>
              <w:t>[+1 +1 +1 +1]</w:t>
            </w:r>
          </w:p>
        </w:tc>
      </w:tr>
      <w:tr w:rsidR="00B42346" w14:paraId="124DAF29" w14:textId="77777777" w:rsidTr="00172268">
        <w:trPr>
          <w:jc w:val="center"/>
        </w:trPr>
        <w:tc>
          <w:tcPr>
            <w:tcW w:w="2122" w:type="dxa"/>
          </w:tcPr>
          <w:p w14:paraId="52EF8411" w14:textId="77777777" w:rsidR="00B42346" w:rsidRDefault="00B42346" w:rsidP="00172268">
            <w:pPr>
              <w:jc w:val="center"/>
            </w:pPr>
            <w:r>
              <w:t>C</w:t>
            </w:r>
          </w:p>
        </w:tc>
        <w:tc>
          <w:tcPr>
            <w:tcW w:w="2122" w:type="dxa"/>
            <w:vAlign w:val="center"/>
          </w:tcPr>
          <w:p w14:paraId="49AA6015" w14:textId="77777777" w:rsidR="00B42346" w:rsidRDefault="000F0041" w:rsidP="00172268">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mr>
                    </m:m>
                  </m:e>
                </m:d>
              </m:oMath>
            </m:oMathPara>
          </w:p>
        </w:tc>
        <w:tc>
          <w:tcPr>
            <w:tcW w:w="2130" w:type="dxa"/>
            <w:vAlign w:val="center"/>
          </w:tcPr>
          <w:p w14:paraId="2834F2A7" w14:textId="77777777" w:rsidR="00B42346" w:rsidRDefault="00B42346" w:rsidP="00172268">
            <w:pPr>
              <w:jc w:val="center"/>
            </w:pPr>
            <w:r>
              <w:t>[+1 -1 +1 -1]</w:t>
            </w:r>
          </w:p>
        </w:tc>
      </w:tr>
      <w:tr w:rsidR="00B42346" w14:paraId="2C3DDF26" w14:textId="77777777" w:rsidTr="00172268">
        <w:trPr>
          <w:jc w:val="center"/>
        </w:trPr>
        <w:tc>
          <w:tcPr>
            <w:tcW w:w="2122" w:type="dxa"/>
          </w:tcPr>
          <w:p w14:paraId="49457E1A" w14:textId="77777777" w:rsidR="00B42346" w:rsidRDefault="00B42346" w:rsidP="00172268">
            <w:pPr>
              <w:jc w:val="center"/>
            </w:pPr>
            <w:r>
              <w:t>D</w:t>
            </w:r>
          </w:p>
        </w:tc>
        <w:tc>
          <w:tcPr>
            <w:tcW w:w="2122" w:type="dxa"/>
            <w:vAlign w:val="center"/>
          </w:tcPr>
          <w:p w14:paraId="0A038CDB" w14:textId="77777777" w:rsidR="00B42346" w:rsidRDefault="000F0041" w:rsidP="00172268">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25</m:t>
                                    </m:r>
                                  </m:sup>
                                </m:sSup>
                              </m:e>
                            </m:mr>
                          </m:m>
                        </m:e>
                      </m:mr>
                    </m:m>
                  </m:e>
                </m:d>
              </m:oMath>
            </m:oMathPara>
          </w:p>
        </w:tc>
        <w:tc>
          <w:tcPr>
            <w:tcW w:w="2130" w:type="dxa"/>
            <w:vAlign w:val="center"/>
          </w:tcPr>
          <w:p w14:paraId="453F6621" w14:textId="77777777" w:rsidR="00B42346" w:rsidRDefault="00B42346" w:rsidP="00172268">
            <w:pPr>
              <w:jc w:val="center"/>
            </w:pPr>
            <w:r>
              <w:t>[+1 -1 +1 -1]</w:t>
            </w:r>
          </w:p>
        </w:tc>
      </w:tr>
    </w:tbl>
    <w:p w14:paraId="1775F1A7" w14:textId="77777777" w:rsidR="00340895" w:rsidRDefault="00340895" w:rsidP="00780C27">
      <w:pPr>
        <w:pStyle w:val="Observation"/>
        <w:numPr>
          <w:ilvl w:val="0"/>
          <w:numId w:val="0"/>
        </w:numPr>
        <w:ind w:left="1701" w:hanging="1701"/>
        <w:rPr>
          <w:rFonts w:eastAsia="Calibri" w:cs="Arial"/>
          <w:lang w:val="en-GB"/>
        </w:rPr>
      </w:pPr>
    </w:p>
    <w:p w14:paraId="6B716A62" w14:textId="6A5E227F" w:rsidR="00B540B3" w:rsidRDefault="00C54AFC" w:rsidP="00B540B3">
      <w:pPr>
        <w:pStyle w:val="Heading2"/>
        <w:rPr>
          <w:lang w:val="en-US"/>
        </w:rPr>
      </w:pPr>
      <w:r>
        <w:t>2.2</w:t>
      </w:r>
      <w:r w:rsidR="00B540B3">
        <w:t xml:space="preserve"> Performance evaluation</w:t>
      </w:r>
      <w:r w:rsidR="00F27EEE">
        <w:t xml:space="preserve"> for</w:t>
      </w:r>
      <w:r w:rsidR="007D6C55">
        <w:t xml:space="preserve"> FD-OCC vs FAT-OCC with delay spread</w:t>
      </w:r>
    </w:p>
    <w:p w14:paraId="33370387" w14:textId="77777777" w:rsidR="005D2720" w:rsidRDefault="005D2720" w:rsidP="005D2720">
      <w:pPr>
        <w:rPr>
          <w:rFonts w:eastAsia="Calibri" w:cs="Arial"/>
        </w:rPr>
      </w:pPr>
      <w:r w:rsidRPr="103AA4E2">
        <w:rPr>
          <w:rFonts w:eastAsia="Calibri" w:cs="Arial"/>
        </w:rPr>
        <w:t>Following working assumption was made on RAN1#110 meeting:</w:t>
      </w:r>
    </w:p>
    <w:p w14:paraId="608F1819" w14:textId="77777777" w:rsidR="005D2720" w:rsidRDefault="005D2720" w:rsidP="005D2720">
      <w:pPr>
        <w:jc w:val="both"/>
        <w:rPr>
          <w:rFonts w:ascii="Times" w:eastAsia="Malgun Gothic" w:hAnsi="Times" w:cs="Times"/>
          <w:b/>
          <w:bCs/>
          <w:highlight w:val="darkYellow"/>
          <w:lang w:val="en-GB" w:eastAsia="ja-JP"/>
        </w:rPr>
      </w:pPr>
      <w:r w:rsidRPr="103AA4E2">
        <w:rPr>
          <w:rFonts w:eastAsia="Malgun Gothic" w:cs="Times"/>
          <w:b/>
          <w:bCs/>
          <w:highlight w:val="darkYellow"/>
          <w:lang w:eastAsia="ja-JP"/>
        </w:rPr>
        <w:t>Working Assumption</w:t>
      </w:r>
    </w:p>
    <w:p w14:paraId="6C9C70EA" w14:textId="77777777" w:rsidR="005D2720" w:rsidRDefault="005D2720" w:rsidP="005D2720">
      <w:pPr>
        <w:pStyle w:val="ListParagraph"/>
        <w:ind w:left="0"/>
        <w:jc w:val="both"/>
        <w:rPr>
          <w:rFonts w:eastAsia="Malgun Gothic" w:cs="Times"/>
          <w:lang w:eastAsia="ja-JP"/>
        </w:rPr>
      </w:pPr>
      <w:r w:rsidRPr="103AA4E2">
        <w:rPr>
          <w:rFonts w:eastAsia="Malgun Gothic" w:cs="Times"/>
          <w:lang w:eastAsia="ja-JP"/>
        </w:rPr>
        <w:t>To increase the number of DMRS ports for PDSCH/PUSCH, support at least Opt.1 (introduce larger FD-OCC length than Rel.15 (e.g. 4 or 6)).</w:t>
      </w:r>
    </w:p>
    <w:p w14:paraId="48A4A82F" w14:textId="77777777" w:rsidR="005D2720" w:rsidRDefault="005D2720" w:rsidP="005D2720">
      <w:pPr>
        <w:pStyle w:val="ListParagraph"/>
        <w:numPr>
          <w:ilvl w:val="0"/>
          <w:numId w:val="35"/>
        </w:numPr>
        <w:spacing w:line="240" w:lineRule="auto"/>
        <w:jc w:val="both"/>
        <w:rPr>
          <w:rFonts w:eastAsia="Malgun Gothic" w:cs="Times"/>
          <w:lang w:eastAsia="ja-JP"/>
        </w:rPr>
      </w:pPr>
      <w:r w:rsidRPr="103AA4E2">
        <w:rPr>
          <w:rFonts w:eastAsia="Malgun Gothic" w:cs="Times"/>
          <w:lang w:eastAsia="ja-JP"/>
        </w:rPr>
        <w:t>FFS: FD-OCC length for Rel.18 DMRS type 1 and type 2.</w:t>
      </w:r>
    </w:p>
    <w:p w14:paraId="6FD4F18E" w14:textId="77777777" w:rsidR="005D2720" w:rsidRDefault="005D2720" w:rsidP="005D2720">
      <w:pPr>
        <w:pStyle w:val="ListParagraph"/>
        <w:numPr>
          <w:ilvl w:val="0"/>
          <w:numId w:val="35"/>
        </w:numPr>
        <w:spacing w:line="240" w:lineRule="auto"/>
        <w:jc w:val="both"/>
        <w:rPr>
          <w:rFonts w:eastAsia="Malgun Gothic" w:cs="Times"/>
          <w:lang w:eastAsia="ja-JP"/>
        </w:rPr>
      </w:pPr>
      <w:r w:rsidRPr="103AA4E2">
        <w:rPr>
          <w:rFonts w:eastAsia="Malgun Gothic" w:cs="Times"/>
          <w:lang w:eastAsia="ja-JP"/>
        </w:rPr>
        <w:t>FFS: Whether it is needed to handle potential performance issues of Opt 1. For example, study if there is performance loss in case of large delay spread scenario. If needed, how (e.g. additionally support other options).</w:t>
      </w:r>
    </w:p>
    <w:p w14:paraId="5743D6A9" w14:textId="17869BA9" w:rsidR="005D2720" w:rsidRDefault="005D2720" w:rsidP="005D2720">
      <w:pPr>
        <w:rPr>
          <w:rFonts w:eastAsia="Calibri" w:cs="Arial"/>
        </w:rPr>
      </w:pPr>
    </w:p>
    <w:p w14:paraId="30FACC3B" w14:textId="1C485FAC" w:rsidR="00D354CD" w:rsidRDefault="000F6D0C" w:rsidP="00D354CD">
      <w:pPr>
        <w:rPr>
          <w:lang w:val="en-GB"/>
        </w:rPr>
      </w:pPr>
      <w:r>
        <w:rPr>
          <w:lang w:val="en-GB"/>
        </w:rPr>
        <w:lastRenderedPageBreak/>
        <w:t>In the following section we compare the performance of FD-OCC</w:t>
      </w:r>
      <w:r w:rsidR="00514322">
        <w:rPr>
          <w:lang w:val="en-GB"/>
        </w:rPr>
        <w:t xml:space="preserve"> only</w:t>
      </w:r>
      <w:r>
        <w:rPr>
          <w:lang w:val="en-GB"/>
        </w:rPr>
        <w:t xml:space="preserve"> and </w:t>
      </w:r>
      <w:r w:rsidR="00514322">
        <w:rPr>
          <w:lang w:val="en-GB"/>
        </w:rPr>
        <w:t>FD-OCC with</w:t>
      </w:r>
      <w:r>
        <w:rPr>
          <w:lang w:val="en-GB"/>
        </w:rPr>
        <w:t xml:space="preserve"> </w:t>
      </w:r>
      <w:r w:rsidR="00514322">
        <w:rPr>
          <w:lang w:val="en-GB"/>
        </w:rPr>
        <w:t xml:space="preserve">additional </w:t>
      </w:r>
      <w:r>
        <w:rPr>
          <w:lang w:val="en-GB"/>
        </w:rPr>
        <w:t xml:space="preserve">TD-OCC for CDL-B with channel delay spread of </w:t>
      </w:r>
      <w:r w:rsidR="0061397F">
        <w:rPr>
          <w:lang w:val="en-GB"/>
        </w:rPr>
        <w:t>300ns and</w:t>
      </w:r>
      <w:r>
        <w:rPr>
          <w:lang w:val="en-GB"/>
        </w:rPr>
        <w:t xml:space="preserve"> 1000ns.</w:t>
      </w:r>
      <w:r w:rsidR="00514322">
        <w:rPr>
          <w:lang w:val="en-GB"/>
        </w:rPr>
        <w:t xml:space="preserve"> </w:t>
      </w:r>
    </w:p>
    <w:p w14:paraId="3D1BE493" w14:textId="6EBD1EF0" w:rsidR="00FB50ED" w:rsidRPr="00FB50ED" w:rsidRDefault="00B04AAB" w:rsidP="00FB50ED">
      <w:pPr>
        <w:pStyle w:val="ListParagraph"/>
        <w:numPr>
          <w:ilvl w:val="0"/>
          <w:numId w:val="37"/>
        </w:numPr>
        <w:rPr>
          <w:lang w:val="en-GB" w:eastAsia="ja-JP"/>
        </w:rPr>
      </w:pPr>
      <w:r w:rsidRPr="00FB50ED">
        <w:rPr>
          <w:lang w:val="en-GB" w:eastAsia="ja-JP"/>
        </w:rPr>
        <w:t>FD-OCC 4</w:t>
      </w:r>
      <w:r w:rsidR="000D130A" w:rsidRPr="00FB50ED">
        <w:rPr>
          <w:lang w:val="en-GB" w:eastAsia="ja-JP"/>
        </w:rPr>
        <w:t xml:space="preserve"> group --</w:t>
      </w:r>
      <w:r w:rsidR="001E6391" w:rsidRPr="00FB50ED">
        <w:rPr>
          <w:lang w:val="en-GB" w:eastAsia="ja-JP"/>
        </w:rPr>
        <w:t xml:space="preserve"> includ</w:t>
      </w:r>
      <w:r w:rsidR="001D262F" w:rsidRPr="00FB50ED">
        <w:rPr>
          <w:lang w:val="en-GB" w:eastAsia="ja-JP"/>
        </w:rPr>
        <w:t>ing</w:t>
      </w:r>
      <w:r w:rsidR="001E6391" w:rsidRPr="00FB50ED">
        <w:rPr>
          <w:lang w:val="en-GB" w:eastAsia="ja-JP"/>
        </w:rPr>
        <w:t xml:space="preserve"> FD-OCC length 4 cyclic shift code, length 4 Hadamard code</w:t>
      </w:r>
      <w:r w:rsidR="001D262F" w:rsidRPr="00FB50ED">
        <w:rPr>
          <w:lang w:val="en-GB" w:eastAsia="ja-JP"/>
        </w:rPr>
        <w:t>, and</w:t>
      </w:r>
      <w:r w:rsidR="001E6391" w:rsidRPr="00FB50ED">
        <w:rPr>
          <w:lang w:val="en-GB" w:eastAsia="ja-JP"/>
        </w:rPr>
        <w:t xml:space="preserve"> </w:t>
      </w:r>
      <w:r w:rsidR="004B7707">
        <w:rPr>
          <w:lang w:val="en-GB" w:eastAsia="ja-JP"/>
        </w:rPr>
        <w:t>FAT</w:t>
      </w:r>
      <w:r w:rsidR="001E6391" w:rsidRPr="00FB50ED">
        <w:rPr>
          <w:lang w:val="en-GB" w:eastAsia="ja-JP"/>
        </w:rPr>
        <w:t>-</w:t>
      </w:r>
      <w:r w:rsidR="000D130A" w:rsidRPr="00FB50ED">
        <w:rPr>
          <w:lang w:val="en-GB" w:eastAsia="ja-JP"/>
        </w:rPr>
        <w:t>OCC</w:t>
      </w:r>
      <w:r w:rsidR="004B7707">
        <w:rPr>
          <w:lang w:val="en-GB" w:eastAsia="ja-JP"/>
        </w:rPr>
        <w:t xml:space="preserve"> length </w:t>
      </w:r>
      <w:r w:rsidR="000D130A" w:rsidRPr="00FB50ED">
        <w:rPr>
          <w:lang w:val="en-GB" w:eastAsia="ja-JP"/>
        </w:rPr>
        <w:t xml:space="preserve">4-2 with receiver algorithms </w:t>
      </w:r>
      <w:r w:rsidR="00C0704F">
        <w:rPr>
          <w:lang w:val="en-GB" w:eastAsia="ja-JP"/>
        </w:rPr>
        <w:t>using only FD-OCC</w:t>
      </w:r>
      <w:r w:rsidR="004B7707">
        <w:rPr>
          <w:lang w:val="en-GB" w:eastAsia="ja-JP"/>
        </w:rPr>
        <w:t>(</w:t>
      </w:r>
      <w:r w:rsidR="00C0704F">
        <w:rPr>
          <w:lang w:val="en-GB" w:eastAsia="ja-JP"/>
        </w:rPr>
        <w:fldChar w:fldCharType="begin"/>
      </w:r>
      <w:r w:rsidR="00C0704F">
        <w:rPr>
          <w:lang w:val="en-GB" w:eastAsia="ja-JP"/>
        </w:rPr>
        <w:instrText xml:space="preserve"> REF _Ref111195513 \h </w:instrText>
      </w:r>
      <w:r w:rsidR="00C0704F">
        <w:rPr>
          <w:lang w:val="en-GB" w:eastAsia="ja-JP"/>
        </w:rPr>
      </w:r>
      <w:r w:rsidR="00C0704F">
        <w:rPr>
          <w:lang w:val="en-GB" w:eastAsia="ja-JP"/>
        </w:rPr>
        <w:fldChar w:fldCharType="separate"/>
      </w:r>
      <w:r w:rsidR="00C0704F">
        <w:t xml:space="preserve">Figure </w:t>
      </w:r>
      <w:r w:rsidR="00C0704F">
        <w:rPr>
          <w:noProof/>
        </w:rPr>
        <w:t>2</w:t>
      </w:r>
      <w:r w:rsidR="00C0704F">
        <w:rPr>
          <w:lang w:val="en-GB" w:eastAsia="ja-JP"/>
        </w:rPr>
        <w:fldChar w:fldCharType="end"/>
      </w:r>
      <w:r w:rsidR="004B7707">
        <w:rPr>
          <w:lang w:val="en-GB" w:eastAsia="ja-JP"/>
        </w:rPr>
        <w:t>)</w:t>
      </w:r>
      <w:r w:rsidR="001E6391" w:rsidRPr="00FB50ED">
        <w:rPr>
          <w:lang w:val="en-GB" w:eastAsia="ja-JP"/>
        </w:rPr>
        <w:t>.</w:t>
      </w:r>
      <w:r w:rsidR="001D262F" w:rsidRPr="00FB50ED">
        <w:rPr>
          <w:lang w:val="en-GB" w:eastAsia="ja-JP"/>
        </w:rPr>
        <w:t xml:space="preserve"> </w:t>
      </w:r>
    </w:p>
    <w:p w14:paraId="0AAE6F63" w14:textId="6794C24B" w:rsidR="00B04AAB" w:rsidRDefault="000871AF" w:rsidP="00FF4018">
      <w:pPr>
        <w:pStyle w:val="ListParagraph"/>
        <w:numPr>
          <w:ilvl w:val="1"/>
          <w:numId w:val="37"/>
        </w:numPr>
        <w:rPr>
          <w:lang w:val="en-GB" w:eastAsia="ja-JP"/>
        </w:rPr>
      </w:pPr>
      <w:r>
        <w:rPr>
          <w:lang w:val="en-GB" w:eastAsia="ja-JP"/>
        </w:rPr>
        <w:t>Labels:</w:t>
      </w:r>
      <w:r w:rsidR="00FB50ED">
        <w:rPr>
          <w:lang w:val="en-GB" w:eastAsia="ja-JP"/>
        </w:rPr>
        <w:t xml:space="preserve"> </w:t>
      </w:r>
      <w:r w:rsidR="00B04AAB">
        <w:rPr>
          <w:lang w:val="en-GB" w:eastAsia="ja-JP"/>
        </w:rPr>
        <w:t>´focc_length4_real´</w:t>
      </w:r>
      <w:r w:rsidR="001E6391">
        <w:rPr>
          <w:lang w:val="en-GB" w:eastAsia="ja-JP"/>
        </w:rPr>
        <w:t>,</w:t>
      </w:r>
      <w:r w:rsidR="00B04AAB">
        <w:rPr>
          <w:lang w:val="en-GB" w:eastAsia="ja-JP"/>
        </w:rPr>
        <w:t xml:space="preserve"> ´focc_length_4_cyclic´,</w:t>
      </w:r>
      <w:r w:rsidR="00D354CD">
        <w:rPr>
          <w:lang w:val="en-GB" w:eastAsia="ja-JP"/>
        </w:rPr>
        <w:t xml:space="preserve">´focc_length4_cyclic_aocc_real´, ´focc_length4_real_aocc_real´, </w:t>
      </w:r>
      <w:r w:rsidR="00B04AAB">
        <w:rPr>
          <w:lang w:val="en-GB" w:eastAsia="ja-JP"/>
        </w:rPr>
        <w:t>focc_length4_cyclic_aocc_real´</w:t>
      </w:r>
      <w:r w:rsidR="00FB50ED">
        <w:rPr>
          <w:lang w:val="en-GB" w:eastAsia="ja-JP"/>
        </w:rPr>
        <w:t>.</w:t>
      </w:r>
    </w:p>
    <w:p w14:paraId="5709C8BA" w14:textId="737ABD9B" w:rsidR="001E6391" w:rsidRPr="00FB50ED" w:rsidRDefault="00B04AAB" w:rsidP="00FB50ED">
      <w:pPr>
        <w:pStyle w:val="ListParagraph"/>
        <w:numPr>
          <w:ilvl w:val="0"/>
          <w:numId w:val="37"/>
        </w:numPr>
        <w:rPr>
          <w:lang w:val="en-GB" w:eastAsia="ja-JP"/>
        </w:rPr>
      </w:pPr>
      <w:r w:rsidRPr="00FB50ED">
        <w:rPr>
          <w:lang w:val="en-GB" w:eastAsia="ja-JP"/>
        </w:rPr>
        <w:t>FD-OCC 6</w:t>
      </w:r>
      <w:r w:rsidR="000D130A" w:rsidRPr="00FB50ED">
        <w:rPr>
          <w:lang w:val="en-GB" w:eastAsia="ja-JP"/>
        </w:rPr>
        <w:t xml:space="preserve"> group --</w:t>
      </w:r>
      <w:r w:rsidR="00D354CD" w:rsidRPr="00FB50ED">
        <w:rPr>
          <w:lang w:val="en-GB" w:eastAsia="ja-JP"/>
        </w:rPr>
        <w:t xml:space="preserve"> </w:t>
      </w:r>
      <w:r w:rsidR="001E6391" w:rsidRPr="00FB50ED">
        <w:rPr>
          <w:lang w:val="en-GB" w:eastAsia="ja-JP"/>
        </w:rPr>
        <w:t>includ</w:t>
      </w:r>
      <w:r w:rsidR="001D262F" w:rsidRPr="00FB50ED">
        <w:rPr>
          <w:lang w:val="en-GB" w:eastAsia="ja-JP"/>
        </w:rPr>
        <w:t>ing</w:t>
      </w:r>
      <w:r w:rsidR="001E6391" w:rsidRPr="00FB50ED">
        <w:rPr>
          <w:lang w:val="en-GB" w:eastAsia="ja-JP"/>
        </w:rPr>
        <w:t xml:space="preserve"> FD-OCC length 6 cyclic shift code</w:t>
      </w:r>
      <w:r w:rsidR="001D262F" w:rsidRPr="00FB50ED">
        <w:rPr>
          <w:lang w:val="en-GB" w:eastAsia="ja-JP"/>
        </w:rPr>
        <w:t>,</w:t>
      </w:r>
      <w:r w:rsidR="000D130A" w:rsidRPr="00FB50ED">
        <w:rPr>
          <w:lang w:val="en-GB" w:eastAsia="ja-JP"/>
        </w:rPr>
        <w:t xml:space="preserve"> and FD-OCC</w:t>
      </w:r>
      <w:r w:rsidR="001D262F" w:rsidRPr="00FB50ED">
        <w:rPr>
          <w:lang w:val="en-GB" w:eastAsia="ja-JP"/>
        </w:rPr>
        <w:t xml:space="preserve">-6-A-TD-OCC-2 with receiver algorithms </w:t>
      </w:r>
      <w:r w:rsidR="00C0704F">
        <w:rPr>
          <w:lang w:val="en-GB" w:eastAsia="ja-JP"/>
        </w:rPr>
        <w:t>using only FD</w:t>
      </w:r>
      <w:r w:rsidR="001D262F" w:rsidRPr="00FB50ED">
        <w:rPr>
          <w:lang w:val="en-GB" w:eastAsia="ja-JP"/>
        </w:rPr>
        <w:t>-OCC</w:t>
      </w:r>
      <w:r w:rsidR="00C87C77">
        <w:rPr>
          <w:lang w:val="en-GB" w:eastAsia="ja-JP"/>
        </w:rPr>
        <w:t xml:space="preserve"> ( </w:t>
      </w:r>
      <w:r w:rsidR="00C0704F">
        <w:rPr>
          <w:lang w:val="en-GB" w:eastAsia="ja-JP"/>
        </w:rPr>
        <w:fldChar w:fldCharType="begin"/>
      </w:r>
      <w:r w:rsidR="00C0704F">
        <w:rPr>
          <w:lang w:val="en-GB" w:eastAsia="ja-JP"/>
        </w:rPr>
        <w:instrText xml:space="preserve"> REF _Ref111195513 \h </w:instrText>
      </w:r>
      <w:r w:rsidR="00C0704F">
        <w:rPr>
          <w:lang w:val="en-GB" w:eastAsia="ja-JP"/>
        </w:rPr>
      </w:r>
      <w:r w:rsidR="00C0704F">
        <w:rPr>
          <w:lang w:val="en-GB" w:eastAsia="ja-JP"/>
        </w:rPr>
        <w:fldChar w:fldCharType="separate"/>
      </w:r>
      <w:r w:rsidR="00C0704F">
        <w:t xml:space="preserve">Figure </w:t>
      </w:r>
      <w:r w:rsidR="00C0704F">
        <w:rPr>
          <w:noProof/>
        </w:rPr>
        <w:t>2</w:t>
      </w:r>
      <w:r w:rsidR="00C0704F">
        <w:rPr>
          <w:lang w:val="en-GB" w:eastAsia="ja-JP"/>
        </w:rPr>
        <w:fldChar w:fldCharType="end"/>
      </w:r>
      <w:r w:rsidR="00C87C77">
        <w:rPr>
          <w:lang w:val="en-GB" w:eastAsia="ja-JP"/>
        </w:rPr>
        <w:t>)</w:t>
      </w:r>
      <w:r w:rsidR="001D262F" w:rsidRPr="00FB50ED">
        <w:rPr>
          <w:lang w:val="en-GB" w:eastAsia="ja-JP"/>
        </w:rPr>
        <w:t>.</w:t>
      </w:r>
    </w:p>
    <w:p w14:paraId="2B39C713" w14:textId="27CBCE7D" w:rsidR="00B04AAB" w:rsidRDefault="00FF4018" w:rsidP="00FF4018">
      <w:pPr>
        <w:pStyle w:val="ListParagraph"/>
        <w:numPr>
          <w:ilvl w:val="1"/>
          <w:numId w:val="37"/>
        </w:numPr>
        <w:rPr>
          <w:lang w:val="en-GB" w:eastAsia="ja-JP"/>
        </w:rPr>
      </w:pPr>
      <w:r w:rsidRPr="00FF4018">
        <w:rPr>
          <w:lang w:val="en-GB" w:eastAsia="ja-JP"/>
        </w:rPr>
        <w:t xml:space="preserve">Labels: </w:t>
      </w:r>
      <w:r w:rsidR="00B04AAB">
        <w:rPr>
          <w:lang w:val="en-GB" w:eastAsia="ja-JP"/>
        </w:rPr>
        <w:t>´focc_length6_cyclic´, ´focc_length6_aocc_real´</w:t>
      </w:r>
    </w:p>
    <w:p w14:paraId="77097074" w14:textId="231460BC" w:rsidR="001D262F" w:rsidRPr="00FB50ED" w:rsidRDefault="0084035C" w:rsidP="00FB50ED">
      <w:pPr>
        <w:pStyle w:val="ListParagraph"/>
        <w:numPr>
          <w:ilvl w:val="0"/>
          <w:numId w:val="37"/>
        </w:numPr>
        <w:rPr>
          <w:lang w:val="en-GB" w:eastAsia="ja-JP"/>
        </w:rPr>
      </w:pPr>
      <w:r>
        <w:rPr>
          <w:lang w:val="en-GB" w:eastAsia="ja-JP"/>
        </w:rPr>
        <w:t>FAT</w:t>
      </w:r>
      <w:r w:rsidR="00B04AAB" w:rsidRPr="00FB50ED">
        <w:rPr>
          <w:lang w:val="en-GB" w:eastAsia="ja-JP"/>
        </w:rPr>
        <w:t>-OCC</w:t>
      </w:r>
      <w:r>
        <w:rPr>
          <w:lang w:val="en-GB" w:eastAsia="ja-JP"/>
        </w:rPr>
        <w:t xml:space="preserve"> 6/4-2 group</w:t>
      </w:r>
      <w:r w:rsidR="001E6391" w:rsidRPr="00FB50ED">
        <w:rPr>
          <w:lang w:val="en-GB" w:eastAsia="ja-JP"/>
        </w:rPr>
        <w:t xml:space="preserve"> </w:t>
      </w:r>
      <w:r w:rsidR="00C0704F">
        <w:rPr>
          <w:lang w:val="en-GB" w:eastAsia="ja-JP"/>
        </w:rPr>
        <w:t>--</w:t>
      </w:r>
      <w:r w:rsidR="001D262F" w:rsidRPr="00FB50ED">
        <w:rPr>
          <w:lang w:val="en-GB" w:eastAsia="ja-JP"/>
        </w:rPr>
        <w:t xml:space="preserve"> including </w:t>
      </w:r>
      <w:r w:rsidR="00CC194F">
        <w:rPr>
          <w:lang w:val="en-GB" w:eastAsia="ja-JP"/>
        </w:rPr>
        <w:t>FAT-OCC 4</w:t>
      </w:r>
      <w:r w:rsidR="001D262F" w:rsidRPr="00FB50ED">
        <w:rPr>
          <w:lang w:val="en-GB" w:eastAsia="ja-JP"/>
        </w:rPr>
        <w:t xml:space="preserve">-2 and </w:t>
      </w:r>
      <w:r w:rsidR="00CC194F">
        <w:rPr>
          <w:lang w:val="en-GB" w:eastAsia="ja-JP"/>
        </w:rPr>
        <w:t>FAT-OCC 6</w:t>
      </w:r>
      <w:r w:rsidR="00D34C6B">
        <w:rPr>
          <w:lang w:val="en-GB" w:eastAsia="ja-JP"/>
        </w:rPr>
        <w:t xml:space="preserve">-2 where the receiver utilizes the TD-OCC + FD-OCC </w:t>
      </w:r>
      <w:r w:rsidR="00C10F95">
        <w:rPr>
          <w:lang w:val="en-GB" w:eastAsia="ja-JP"/>
        </w:rPr>
        <w:t>(</w:t>
      </w:r>
      <w:r w:rsidR="000B46C9">
        <w:rPr>
          <w:lang w:val="en-GB" w:eastAsia="ja-JP"/>
        </w:rPr>
        <w:fldChar w:fldCharType="begin"/>
      </w:r>
      <w:r w:rsidR="000B46C9">
        <w:rPr>
          <w:lang w:val="en-GB" w:eastAsia="ja-JP"/>
        </w:rPr>
        <w:instrText xml:space="preserve"> REF _Ref115396057 \h </w:instrText>
      </w:r>
      <w:r w:rsidR="000B46C9">
        <w:rPr>
          <w:lang w:val="en-GB" w:eastAsia="ja-JP"/>
        </w:rPr>
      </w:r>
      <w:r w:rsidR="000B46C9">
        <w:rPr>
          <w:lang w:val="en-GB" w:eastAsia="ja-JP"/>
        </w:rPr>
        <w:fldChar w:fldCharType="separate"/>
      </w:r>
      <w:r w:rsidR="000B46C9">
        <w:t xml:space="preserve">Figure </w:t>
      </w:r>
      <w:r w:rsidR="000B46C9">
        <w:rPr>
          <w:noProof/>
        </w:rPr>
        <w:t>3</w:t>
      </w:r>
      <w:r w:rsidR="000B46C9">
        <w:rPr>
          <w:lang w:val="en-GB" w:eastAsia="ja-JP"/>
        </w:rPr>
        <w:fldChar w:fldCharType="end"/>
      </w:r>
      <w:r w:rsidR="00C10F95">
        <w:rPr>
          <w:lang w:val="en-GB" w:eastAsia="ja-JP"/>
        </w:rPr>
        <w:t>)</w:t>
      </w:r>
      <w:r w:rsidR="000B46C9">
        <w:rPr>
          <w:lang w:val="en-GB" w:eastAsia="ja-JP"/>
        </w:rPr>
        <w:t>.</w:t>
      </w:r>
    </w:p>
    <w:p w14:paraId="174C7B1F" w14:textId="2A4D8C81" w:rsidR="00FF4018" w:rsidRPr="00FF4018" w:rsidRDefault="00FF4018" w:rsidP="00FF4018">
      <w:pPr>
        <w:pStyle w:val="ListParagraph"/>
        <w:numPr>
          <w:ilvl w:val="1"/>
          <w:numId w:val="37"/>
        </w:numPr>
        <w:rPr>
          <w:lang w:val="en-GB" w:eastAsia="ja-JP"/>
        </w:rPr>
      </w:pPr>
      <w:r>
        <w:rPr>
          <w:lang w:val="en-GB" w:eastAsia="ja-JP"/>
        </w:rPr>
        <w:t xml:space="preserve">Labels: </w:t>
      </w:r>
      <w:r w:rsidRPr="00FF4018">
        <w:rPr>
          <w:lang w:val="en-GB" w:eastAsia="ja-JP"/>
        </w:rPr>
        <w:t>´focc_length4_cyclic_aocc_real´ A-OCC used by RX, ´focc_length4_real_aocc_real´ A-OCC used by RX, ´focc_length6_cyclic_aocc_real´ A-OCC used by RX.</w:t>
      </w:r>
    </w:p>
    <w:p w14:paraId="348DCF5F" w14:textId="77777777" w:rsidR="00FF4018" w:rsidRDefault="00FF4018" w:rsidP="00FF4018">
      <w:pPr>
        <w:pStyle w:val="ListParagraph"/>
        <w:ind w:left="1440"/>
        <w:rPr>
          <w:lang w:val="en-GB" w:eastAsia="ja-JP"/>
        </w:rPr>
      </w:pPr>
    </w:p>
    <w:p w14:paraId="194E8453" w14:textId="09C70331" w:rsidR="00D354CD" w:rsidRPr="00FB50ED" w:rsidRDefault="00FB50ED" w:rsidP="00FB50ED">
      <w:pPr>
        <w:pStyle w:val="ListParagraph"/>
        <w:numPr>
          <w:ilvl w:val="0"/>
          <w:numId w:val="37"/>
        </w:numPr>
        <w:rPr>
          <w:lang w:val="en-GB"/>
        </w:rPr>
      </w:pPr>
      <w:r w:rsidRPr="00FB50ED">
        <w:rPr>
          <w:lang w:val="en-GB"/>
        </w:rPr>
        <w:t xml:space="preserve">Comb4 </w:t>
      </w:r>
      <w:r w:rsidR="00E84F8D">
        <w:rPr>
          <w:lang w:val="en-GB"/>
        </w:rPr>
        <w:t>--</w:t>
      </w:r>
      <w:r w:rsidRPr="00FB50ED">
        <w:rPr>
          <w:lang w:val="en-GB"/>
        </w:rPr>
        <w:t xml:space="preserve"> FDM scheme, extending the number of CDM groups from 2 to 4</w:t>
      </w:r>
    </w:p>
    <w:p w14:paraId="32D21CA8" w14:textId="44077FAC" w:rsidR="002733BE" w:rsidRPr="00FB50ED" w:rsidRDefault="002733BE" w:rsidP="002733BE">
      <w:pPr>
        <w:pStyle w:val="ListParagraph"/>
        <w:numPr>
          <w:ilvl w:val="1"/>
          <w:numId w:val="37"/>
        </w:numPr>
        <w:rPr>
          <w:lang w:val="en-GB"/>
        </w:rPr>
      </w:pPr>
      <w:r>
        <w:rPr>
          <w:lang w:val="en-GB"/>
        </w:rPr>
        <w:t>Label: ´comb4´</w:t>
      </w:r>
    </w:p>
    <w:p w14:paraId="3F9B272D" w14:textId="35C1476F" w:rsidR="00FB50ED" w:rsidRPr="00FB50ED" w:rsidRDefault="006729DD" w:rsidP="00FB50ED">
      <w:pPr>
        <w:pStyle w:val="ListParagraph"/>
        <w:numPr>
          <w:ilvl w:val="0"/>
          <w:numId w:val="37"/>
        </w:numPr>
        <w:rPr>
          <w:lang w:val="en-GB"/>
        </w:rPr>
      </w:pPr>
      <w:r>
        <w:rPr>
          <w:lang w:val="en-GB"/>
        </w:rPr>
        <w:t xml:space="preserve">Legacy </w:t>
      </w:r>
      <w:r w:rsidR="00FB50ED" w:rsidRPr="00FB50ED">
        <w:rPr>
          <w:lang w:val="en-GB"/>
        </w:rPr>
        <w:t>Type1</w:t>
      </w:r>
      <w:r>
        <w:rPr>
          <w:lang w:val="en-GB"/>
        </w:rPr>
        <w:t xml:space="preserve"> -- </w:t>
      </w:r>
      <w:r w:rsidR="00FB50ED" w:rsidRPr="00FB50ED">
        <w:rPr>
          <w:lang w:val="en-GB"/>
        </w:rPr>
        <w:t xml:space="preserve">legacy </w:t>
      </w:r>
      <w:r w:rsidR="002733BE">
        <w:rPr>
          <w:lang w:val="en-GB"/>
        </w:rPr>
        <w:t xml:space="preserve">Type 1 </w:t>
      </w:r>
      <w:r w:rsidR="00FB50ED" w:rsidRPr="00FB50ED">
        <w:rPr>
          <w:lang w:val="en-GB"/>
        </w:rPr>
        <w:t>sch</w:t>
      </w:r>
      <w:r w:rsidR="00FB50ED">
        <w:rPr>
          <w:lang w:val="en-GB"/>
        </w:rPr>
        <w:t>e</w:t>
      </w:r>
      <w:r w:rsidR="00FB50ED" w:rsidRPr="00FB50ED">
        <w:rPr>
          <w:lang w:val="en-GB"/>
        </w:rPr>
        <w:t>me</w:t>
      </w:r>
      <w:r>
        <w:rPr>
          <w:lang w:val="en-GB"/>
        </w:rPr>
        <w:t xml:space="preserve"> is used as reference</w:t>
      </w:r>
      <w:r w:rsidR="00E84F8D">
        <w:rPr>
          <w:lang w:val="en-GB"/>
        </w:rPr>
        <w:t>.</w:t>
      </w:r>
    </w:p>
    <w:p w14:paraId="52DE43DE" w14:textId="18104A85" w:rsidR="002733BE" w:rsidRPr="00FB50ED" w:rsidRDefault="002733BE" w:rsidP="002733BE">
      <w:pPr>
        <w:pStyle w:val="ListParagraph"/>
        <w:numPr>
          <w:ilvl w:val="1"/>
          <w:numId w:val="37"/>
        </w:numPr>
        <w:rPr>
          <w:lang w:val="en-GB"/>
        </w:rPr>
      </w:pPr>
      <w:r>
        <w:rPr>
          <w:lang w:val="en-GB"/>
        </w:rPr>
        <w:t>Label: ´type1´</w:t>
      </w:r>
    </w:p>
    <w:p w14:paraId="479CAFD9" w14:textId="0454D026" w:rsidR="00FB50ED" w:rsidRDefault="00FB50ED" w:rsidP="000F6D0C">
      <w:pPr>
        <w:rPr>
          <w:lang w:val="en-GB"/>
        </w:rPr>
      </w:pPr>
    </w:p>
    <w:p w14:paraId="44C204CA" w14:textId="6EE140E4" w:rsidR="00E84F8D" w:rsidRDefault="00220C2D" w:rsidP="000F6D0C">
      <w:pPr>
        <w:rPr>
          <w:lang w:val="en-GB"/>
        </w:rPr>
      </w:pPr>
      <w:r>
        <w:rPr>
          <w:lang w:val="en-GB"/>
        </w:rPr>
        <w:fldChar w:fldCharType="begin"/>
      </w:r>
      <w:r>
        <w:rPr>
          <w:lang w:val="en-GB"/>
        </w:rPr>
        <w:instrText xml:space="preserve"> REF _Ref115181781 \h </w:instrText>
      </w:r>
      <w:r>
        <w:rPr>
          <w:lang w:val="en-GB"/>
        </w:rPr>
      </w:r>
      <w:r>
        <w:rPr>
          <w:lang w:val="en-GB"/>
        </w:rPr>
        <w:fldChar w:fldCharType="separate"/>
      </w:r>
      <w:r>
        <w:t xml:space="preserve">Figure </w:t>
      </w:r>
      <w:r>
        <w:rPr>
          <w:noProof/>
        </w:rPr>
        <w:t>6</w:t>
      </w:r>
      <w:r>
        <w:rPr>
          <w:lang w:val="en-GB"/>
        </w:rPr>
        <w:fldChar w:fldCharType="end"/>
      </w:r>
      <w:r w:rsidR="000871AF">
        <w:rPr>
          <w:lang w:val="en-GB"/>
        </w:rPr>
        <w:t xml:space="preserve">, </w:t>
      </w:r>
      <w:r>
        <w:rPr>
          <w:lang w:val="en-GB"/>
        </w:rPr>
        <w:fldChar w:fldCharType="begin"/>
      </w:r>
      <w:r>
        <w:rPr>
          <w:lang w:val="en-GB"/>
        </w:rPr>
        <w:instrText xml:space="preserve"> REF _Ref115181789 \h </w:instrText>
      </w:r>
      <w:r>
        <w:rPr>
          <w:lang w:val="en-GB"/>
        </w:rPr>
      </w:r>
      <w:r>
        <w:rPr>
          <w:lang w:val="en-GB"/>
        </w:rPr>
        <w:fldChar w:fldCharType="separate"/>
      </w:r>
      <w:r>
        <w:t xml:space="preserve">Figure </w:t>
      </w:r>
      <w:r>
        <w:rPr>
          <w:noProof/>
        </w:rPr>
        <w:t>7</w:t>
      </w:r>
      <w:r>
        <w:rPr>
          <w:lang w:val="en-GB"/>
        </w:rPr>
        <w:fldChar w:fldCharType="end"/>
      </w:r>
      <w:r w:rsidR="00E84F8D">
        <w:rPr>
          <w:lang w:val="en-GB"/>
        </w:rPr>
        <w:t xml:space="preserve"> shows the channel estimation error with interference from unused ports. Note that the comparison with legacy type1 is not fair as </w:t>
      </w:r>
      <w:r w:rsidR="00546D42">
        <w:rPr>
          <w:lang w:val="en-GB"/>
        </w:rPr>
        <w:t>legacy type 1</w:t>
      </w:r>
      <w:r w:rsidR="00E84F8D">
        <w:rPr>
          <w:lang w:val="en-GB"/>
        </w:rPr>
        <w:t xml:space="preserve"> only get interfered from 3 unused</w:t>
      </w:r>
      <w:r w:rsidR="00546D42">
        <w:rPr>
          <w:lang w:val="en-GB"/>
        </w:rPr>
        <w:t>/available</w:t>
      </w:r>
      <w:r w:rsidR="00E84F8D">
        <w:rPr>
          <w:lang w:val="en-GB"/>
        </w:rPr>
        <w:t xml:space="preserve"> ports, whereas the other methods experience interference from 7 unused ports. </w:t>
      </w:r>
    </w:p>
    <w:p w14:paraId="220E5DE4" w14:textId="77777777" w:rsidR="000F6D0C" w:rsidRPr="008B2783" w:rsidRDefault="000F6D0C" w:rsidP="005D2720">
      <w:pPr>
        <w:rPr>
          <w:rFonts w:eastAsia="Calibri" w:cs="Arial"/>
          <w:lang w:val="en-GB"/>
        </w:rPr>
      </w:pPr>
    </w:p>
    <w:p w14:paraId="608EF7D2" w14:textId="2D82B641" w:rsidR="005D2720" w:rsidRDefault="005D2720" w:rsidP="005D2720">
      <w:pPr>
        <w:rPr>
          <w:rFonts w:eastAsia="Calibri" w:cs="Arial"/>
        </w:rPr>
      </w:pPr>
    </w:p>
    <w:p w14:paraId="421C030E" w14:textId="1065FA37" w:rsidR="00D17E51" w:rsidRDefault="00965CD5" w:rsidP="008B2783">
      <w:pPr>
        <w:keepNext/>
      </w:pPr>
      <w:r w:rsidRPr="00276E1D">
        <w:rPr>
          <w:noProof/>
        </w:rPr>
        <w:lastRenderedPageBreak/>
        <mc:AlternateContent>
          <mc:Choice Requires="wps">
            <w:drawing>
              <wp:anchor distT="0" distB="0" distL="114300" distR="114300" simplePos="0" relativeHeight="251658255" behindDoc="0" locked="0" layoutInCell="1" allowOverlap="1" wp14:anchorId="633C670B" wp14:editId="7197661D">
                <wp:simplePos x="0" y="0"/>
                <wp:positionH relativeFrom="column">
                  <wp:posOffset>2909559</wp:posOffset>
                </wp:positionH>
                <wp:positionV relativeFrom="paragraph">
                  <wp:posOffset>4371002</wp:posOffset>
                </wp:positionV>
                <wp:extent cx="862491" cy="197302"/>
                <wp:effectExtent l="0" t="0" r="0" b="0"/>
                <wp:wrapNone/>
                <wp:docPr id="38" name="Text Box 38"/>
                <wp:cNvGraphicFramePr/>
                <a:graphic xmlns:a="http://schemas.openxmlformats.org/drawingml/2006/main">
                  <a:graphicData uri="http://schemas.microsoft.com/office/word/2010/wordprocessingShape">
                    <wps:wsp>
                      <wps:cNvSpPr txBox="1"/>
                      <wps:spPr>
                        <a:xfrm>
                          <a:off x="0" y="0"/>
                          <a:ext cx="862491" cy="197302"/>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4A5ED3" w14:textId="6B25EA69" w:rsidR="00276E1D" w:rsidRPr="00590966" w:rsidRDefault="00276E1D" w:rsidP="00276E1D">
                            <w:pPr>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90966">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r w:rsidR="00076CCA">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AT</w:t>
                            </w:r>
                            <w:r w:rsidRPr="00590966">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-OCC</w:t>
                            </w:r>
                            <w:r>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4/6</w:t>
                            </w:r>
                            <w:r w:rsidR="00076CCA">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3C670B" id="_x0000_t202" coordsize="21600,21600" o:spt="202" path="m,l,21600r21600,l21600,xe">
                <v:stroke joinstyle="miter"/>
                <v:path gradientshapeok="t" o:connecttype="rect"/>
              </v:shapetype>
              <v:shape id="Text Box 38" o:spid="_x0000_s1026" type="#_x0000_t202" style="position:absolute;margin-left:229.1pt;margin-top:344.15pt;width:67.9pt;height:15.5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" filled="f" stroked="f">
                <v:textbox>
                  <w:txbxContent>
                    <w:p w14:paraId="654A5ED3" w14:textId="6B25EA69" w:rsidR="00276E1D" w:rsidRPr="00590966" w:rsidRDefault="00276E1D" w:rsidP="00276E1D">
                      <w:pPr>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90966">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r w:rsidR="00076CCA">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AT</w:t>
                      </w:r>
                      <w:r w:rsidRPr="00590966">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-OCC</w:t>
                      </w:r>
                      <w:r>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4/6</w:t>
                      </w:r>
                      <w:r w:rsidR="00076CCA">
                        <w:rPr>
                          <w:b/>
                          <w:bCs/>
                          <w:color w:val="538135" w:themeColor="accent6" w:themeShade="BF"/>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v:textbox>
              </v:shape>
            </w:pict>
          </mc:Fallback>
        </mc:AlternateContent>
      </w:r>
      <w:r w:rsidRPr="00276E1D">
        <w:rPr>
          <w:noProof/>
        </w:rPr>
        <mc:AlternateContent>
          <mc:Choice Requires="wps">
            <w:drawing>
              <wp:anchor distT="0" distB="0" distL="114300" distR="114300" simplePos="0" relativeHeight="251658254" behindDoc="0" locked="0" layoutInCell="1" allowOverlap="1" wp14:anchorId="3E925E79" wp14:editId="64325947">
                <wp:simplePos x="0" y="0"/>
                <wp:positionH relativeFrom="column">
                  <wp:posOffset>2756647</wp:posOffset>
                </wp:positionH>
                <wp:positionV relativeFrom="paragraph">
                  <wp:posOffset>4392855</wp:posOffset>
                </wp:positionV>
                <wp:extent cx="209550" cy="238125"/>
                <wp:effectExtent l="19050" t="0" r="19050" b="47625"/>
                <wp:wrapNone/>
                <wp:docPr id="37" name="Arrow: Down 37"/>
                <wp:cNvGraphicFramePr/>
                <a:graphic xmlns:a="http://schemas.openxmlformats.org/drawingml/2006/main">
                  <a:graphicData uri="http://schemas.microsoft.com/office/word/2010/wordprocessingShape">
                    <wps:wsp>
                      <wps:cNvSpPr/>
                      <wps:spPr>
                        <a:xfrm>
                          <a:off x="0" y="0"/>
                          <a:ext cx="209550" cy="238125"/>
                        </a:xfrm>
                        <a:prstGeom prst="down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type w14:anchorId="3EF781B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7" o:spid="_x0000_s1026" type="#_x0000_t67" style="position:absolute;margin-left:217.05pt;margin-top:345.9pt;width:16.5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" adj="12096" fillcolor="#70ad47 [3209]" strokecolor="#375623 [1609]" strokeweight="1pt"/>
            </w:pict>
          </mc:Fallback>
        </mc:AlternateContent>
      </w:r>
      <w:r w:rsidR="00276E1D" w:rsidRPr="00276E1D">
        <w:rPr>
          <w:noProof/>
        </w:rPr>
        <mc:AlternateContent>
          <mc:Choice Requires="wps">
            <w:drawing>
              <wp:anchor distT="0" distB="0" distL="114300" distR="114300" simplePos="0" relativeHeight="251658253" behindDoc="0" locked="0" layoutInCell="1" allowOverlap="1" wp14:anchorId="45DFB56E" wp14:editId="31CF0638">
                <wp:simplePos x="0" y="0"/>
                <wp:positionH relativeFrom="column">
                  <wp:posOffset>2652395</wp:posOffset>
                </wp:positionH>
                <wp:positionV relativeFrom="paragraph">
                  <wp:posOffset>3206115</wp:posOffset>
                </wp:positionV>
                <wp:extent cx="904875" cy="205740"/>
                <wp:effectExtent l="0" t="0" r="0" b="3810"/>
                <wp:wrapNone/>
                <wp:docPr id="36" name="Text Box 36"/>
                <wp:cNvGraphicFramePr/>
                <a:graphic xmlns:a="http://schemas.openxmlformats.org/drawingml/2006/main">
                  <a:graphicData uri="http://schemas.microsoft.com/office/word/2010/wordprocessingShape">
                    <wps:wsp>
                      <wps:cNvSpPr txBox="1"/>
                      <wps:spPr>
                        <a:xfrm>
                          <a:off x="0" y="0"/>
                          <a:ext cx="904875" cy="205740"/>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1243218E" w14:textId="77777777" w:rsidR="00276E1D" w:rsidRPr="004D025D" w:rsidRDefault="00276E1D" w:rsidP="00276E1D">
                            <w:pPr>
                              <w:rPr>
                                <w:b/>
                                <w:color w:val="4472C4" w:themeColor="accent1"/>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025D">
                              <w:rPr>
                                <w:b/>
                                <w:color w:val="4472C4" w:themeColor="accent1"/>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FB56E" id="Text Box 36" o:spid="_x0000_s1027" type="#_x0000_t202" style="position:absolute;margin-left:208.85pt;margin-top:252.45pt;width:71.25pt;height:16.2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" filled="f" stroked="f">
                <v:textbox>
                  <w:txbxContent>
                    <w:p w14:paraId="1243218E" w14:textId="77777777" w:rsidR="00276E1D" w:rsidRPr="004D025D" w:rsidRDefault="00276E1D" w:rsidP="00276E1D">
                      <w:pPr>
                        <w:rPr>
                          <w:b/>
                          <w:color w:val="4472C4" w:themeColor="accent1"/>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025D">
                        <w:rPr>
                          <w:b/>
                          <w:color w:val="4472C4" w:themeColor="accent1"/>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v:textbox>
              </v:shape>
            </w:pict>
          </mc:Fallback>
        </mc:AlternateContent>
      </w:r>
      <w:r w:rsidR="00276E1D" w:rsidRPr="00276E1D">
        <w:rPr>
          <w:noProof/>
        </w:rPr>
        <mc:AlternateContent>
          <mc:Choice Requires="wps">
            <w:drawing>
              <wp:anchor distT="0" distB="0" distL="114300" distR="114300" simplePos="0" relativeHeight="251658252" behindDoc="0" locked="0" layoutInCell="1" allowOverlap="1" wp14:anchorId="4B318C7F" wp14:editId="6E2E7180">
                <wp:simplePos x="0" y="0"/>
                <wp:positionH relativeFrom="column">
                  <wp:posOffset>2511388</wp:posOffset>
                </wp:positionH>
                <wp:positionV relativeFrom="paragraph">
                  <wp:posOffset>3207422</wp:posOffset>
                </wp:positionV>
                <wp:extent cx="209550" cy="238125"/>
                <wp:effectExtent l="19050" t="0" r="19050" b="47625"/>
                <wp:wrapNone/>
                <wp:docPr id="35" name="Arrow: Down 35"/>
                <wp:cNvGraphicFramePr/>
                <a:graphic xmlns:a="http://schemas.openxmlformats.org/drawingml/2006/main">
                  <a:graphicData uri="http://schemas.microsoft.com/office/word/2010/wordprocessingShape">
                    <wps:wsp>
                      <wps:cNvSpPr/>
                      <wps:spPr>
                        <a:xfrm>
                          <a:off x="0" y="0"/>
                          <a:ext cx="209550" cy="2381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123D1DE1" id="Arrow: Down 35" o:spid="_x0000_s1026" type="#_x0000_t67" style="position:absolute;margin-left:197.75pt;margin-top:252.55pt;width:16.5pt;height:18.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" adj="12096" fillcolor="#4472c4 [3204]" strokecolor="#1f3763 [1604]" strokeweight="1pt"/>
            </w:pict>
          </mc:Fallback>
        </mc:AlternateContent>
      </w:r>
      <w:r w:rsidR="00276E1D" w:rsidRPr="00CD1E64">
        <w:rPr>
          <w:noProof/>
        </w:rPr>
        <mc:AlternateContent>
          <mc:Choice Requires="wps">
            <w:drawing>
              <wp:anchor distT="0" distB="0" distL="114300" distR="114300" simplePos="0" relativeHeight="251658251" behindDoc="0" locked="0" layoutInCell="1" allowOverlap="1" wp14:anchorId="37DE7104" wp14:editId="06C52F91">
                <wp:simplePos x="0" y="0"/>
                <wp:positionH relativeFrom="column">
                  <wp:posOffset>2051050</wp:posOffset>
                </wp:positionH>
                <wp:positionV relativeFrom="paragraph">
                  <wp:posOffset>2272030</wp:posOffset>
                </wp:positionV>
                <wp:extent cx="887095" cy="205740"/>
                <wp:effectExtent l="0" t="0" r="0" b="3810"/>
                <wp:wrapNone/>
                <wp:docPr id="34" name="Text Box 34"/>
                <wp:cNvGraphicFramePr/>
                <a:graphic xmlns:a="http://schemas.openxmlformats.org/drawingml/2006/main">
                  <a:graphicData uri="http://schemas.microsoft.com/office/word/2010/wordprocessingShape">
                    <wps:wsp>
                      <wps:cNvSpPr txBox="1"/>
                      <wps:spPr>
                        <a:xfrm>
                          <a:off x="0" y="0"/>
                          <a:ext cx="887095" cy="205740"/>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0607E1DF" w14:textId="77777777" w:rsidR="00CD1E64" w:rsidRPr="004D025D" w:rsidRDefault="00CD1E64" w:rsidP="00CD1E64">
                            <w:pPr>
                              <w:rPr>
                                <w:b/>
                                <w:color w:val="ED7D31" w:themeColor="accent2"/>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025D">
                              <w:rPr>
                                <w:b/>
                                <w:color w:val="ED7D31" w:themeColor="accent2"/>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E7104" id="Text Box 34" o:spid="_x0000_s1028" type="#_x0000_t202" style="position:absolute;margin-left:161.5pt;margin-top:178.9pt;width:69.85pt;height:16.2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" filled="f" stroked="f">
                <v:textbox>
                  <w:txbxContent>
                    <w:p w14:paraId="0607E1DF" w14:textId="77777777" w:rsidR="00CD1E64" w:rsidRPr="004D025D" w:rsidRDefault="00CD1E64" w:rsidP="00CD1E64">
                      <w:pPr>
                        <w:rPr>
                          <w:b/>
                          <w:color w:val="ED7D31" w:themeColor="accent2"/>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D025D">
                        <w:rPr>
                          <w:b/>
                          <w:color w:val="ED7D31" w:themeColor="accent2"/>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v:textbox>
              </v:shape>
            </w:pict>
          </mc:Fallback>
        </mc:AlternateContent>
      </w:r>
      <w:r w:rsidR="00276E1D" w:rsidRPr="00CD1E64">
        <w:rPr>
          <w:noProof/>
        </w:rPr>
        <mc:AlternateContent>
          <mc:Choice Requires="wps">
            <w:drawing>
              <wp:anchor distT="0" distB="0" distL="114300" distR="114300" simplePos="0" relativeHeight="251658250" behindDoc="0" locked="0" layoutInCell="1" allowOverlap="1" wp14:anchorId="1717986D" wp14:editId="55BE8F16">
                <wp:simplePos x="0" y="0"/>
                <wp:positionH relativeFrom="column">
                  <wp:posOffset>1897305</wp:posOffset>
                </wp:positionH>
                <wp:positionV relativeFrom="paragraph">
                  <wp:posOffset>2255894</wp:posOffset>
                </wp:positionV>
                <wp:extent cx="209550" cy="238125"/>
                <wp:effectExtent l="19050" t="0" r="19050" b="47625"/>
                <wp:wrapNone/>
                <wp:docPr id="33" name="Arrow: Down 33"/>
                <wp:cNvGraphicFramePr/>
                <a:graphic xmlns:a="http://schemas.openxmlformats.org/drawingml/2006/main">
                  <a:graphicData uri="http://schemas.microsoft.com/office/word/2010/wordprocessingShape">
                    <wps:wsp>
                      <wps:cNvSpPr/>
                      <wps:spPr>
                        <a:xfrm>
                          <a:off x="0" y="0"/>
                          <a:ext cx="209550" cy="238125"/>
                        </a:xfrm>
                        <a:prstGeom prst="down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144DA677" id="Arrow: Down 33" o:spid="_x0000_s1026" type="#_x0000_t67" style="position:absolute;margin-left:149.4pt;margin-top:177.65pt;width:16.5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" adj="12096" fillcolor="#ed7d31 [3205]" strokecolor="#823b0b [1605]" strokeweight="1pt"/>
            </w:pict>
          </mc:Fallback>
        </mc:AlternateContent>
      </w:r>
      <w:r w:rsidR="00F63078" w:rsidRPr="00F63078">
        <w:rPr>
          <w:noProof/>
        </w:rPr>
        <mc:AlternateContent>
          <mc:Choice Requires="wps">
            <w:drawing>
              <wp:anchor distT="0" distB="0" distL="114300" distR="114300" simplePos="0" relativeHeight="251658248" behindDoc="0" locked="0" layoutInCell="1" allowOverlap="1" wp14:anchorId="188FD258" wp14:editId="0A842ECA">
                <wp:simplePos x="0" y="0"/>
                <wp:positionH relativeFrom="column">
                  <wp:posOffset>1570094</wp:posOffset>
                </wp:positionH>
                <wp:positionV relativeFrom="paragraph">
                  <wp:posOffset>665517</wp:posOffset>
                </wp:positionV>
                <wp:extent cx="209550" cy="238125"/>
                <wp:effectExtent l="19050" t="19050" r="38100" b="28575"/>
                <wp:wrapNone/>
                <wp:docPr id="31" name="Arrow: Down 31"/>
                <wp:cNvGraphicFramePr/>
                <a:graphic xmlns:a="http://schemas.openxmlformats.org/drawingml/2006/main">
                  <a:graphicData uri="http://schemas.microsoft.com/office/word/2010/wordprocessingShape">
                    <wps:wsp>
                      <wps:cNvSpPr/>
                      <wps:spPr>
                        <a:xfrm rot="10800000">
                          <a:off x="0" y="0"/>
                          <a:ext cx="209550" cy="238125"/>
                        </a:xfrm>
                        <a:prstGeom prst="down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73DA8D01" id="Arrow: Down 31" o:spid="_x0000_s1026" type="#_x0000_t67" style="position:absolute;margin-left:123.65pt;margin-top:52.4pt;width:16.5pt;height:18.7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" adj="12096" fillcolor="red" strokecolor="#823b0b [1605]" strokeweight="1pt"/>
            </w:pict>
          </mc:Fallback>
        </mc:AlternateContent>
      </w:r>
      <w:r w:rsidR="00F63078" w:rsidRPr="00F63078">
        <w:rPr>
          <w:noProof/>
        </w:rPr>
        <mc:AlternateContent>
          <mc:Choice Requires="wps">
            <w:drawing>
              <wp:anchor distT="0" distB="0" distL="114300" distR="114300" simplePos="0" relativeHeight="251658249" behindDoc="0" locked="0" layoutInCell="1" allowOverlap="1" wp14:anchorId="73213E12" wp14:editId="0C03AF29">
                <wp:simplePos x="0" y="0"/>
                <wp:positionH relativeFrom="column">
                  <wp:posOffset>1750060</wp:posOffset>
                </wp:positionH>
                <wp:positionV relativeFrom="paragraph">
                  <wp:posOffset>718185</wp:posOffset>
                </wp:positionV>
                <wp:extent cx="501650" cy="19240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01650" cy="192405"/>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30DC5834" w14:textId="77777777" w:rsidR="00F63078" w:rsidRPr="00EE08FC" w:rsidRDefault="00F63078" w:rsidP="00F63078">
                            <w:pPr>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E08FC">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comb4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13E12" id="Text Box 32" o:spid="_x0000_s1029" type="#_x0000_t202" style="position:absolute;margin-left:137.8pt;margin-top:56.55pt;width:39.5pt;height:15.1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" filled="f" stroked="f">
                <v:textbox>
                  <w:txbxContent>
                    <w:p w14:paraId="30DC5834" w14:textId="77777777" w:rsidR="00F63078" w:rsidRPr="00EE08FC" w:rsidRDefault="00F63078" w:rsidP="00F63078">
                      <w:pPr>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E08FC">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comb4</w:t>
                      </w:r>
                    </w:p>
                  </w:txbxContent>
                </v:textbox>
              </v:shape>
            </w:pict>
          </mc:Fallback>
        </mc:AlternateContent>
      </w:r>
      <w:r w:rsidR="005D2720">
        <w:rPr>
          <w:noProof/>
        </w:rPr>
        <w:drawing>
          <wp:inline distT="0" distB="0" distL="0" distR="0" wp14:anchorId="5C903826" wp14:editId="139D3217">
            <wp:extent cx="5638800" cy="658546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48332" cy="6596592"/>
                    </a:xfrm>
                    <a:prstGeom prst="rect">
                      <a:avLst/>
                    </a:prstGeom>
                  </pic:spPr>
                </pic:pic>
              </a:graphicData>
            </a:graphic>
          </wp:inline>
        </w:drawing>
      </w:r>
    </w:p>
    <w:p w14:paraId="67C618BD" w14:textId="670DB8F0" w:rsidR="005D2720" w:rsidRDefault="00D17E51" w:rsidP="008B2783">
      <w:pPr>
        <w:pStyle w:val="Caption"/>
      </w:pPr>
      <w:bookmarkStart w:id="20" w:name="_Ref115181781"/>
      <w:r>
        <w:t xml:space="preserve">Figure </w:t>
      </w:r>
      <w:r>
        <w:fldChar w:fldCharType="begin"/>
      </w:r>
      <w:r>
        <w:instrText xml:space="preserve"> SEQ Figure \* ARABIC </w:instrText>
      </w:r>
      <w:r>
        <w:fldChar w:fldCharType="separate"/>
      </w:r>
      <w:r w:rsidR="00230FA5">
        <w:rPr>
          <w:noProof/>
        </w:rPr>
        <w:t>6</w:t>
      </w:r>
      <w:r>
        <w:fldChar w:fldCharType="end"/>
      </w:r>
      <w:bookmarkEnd w:id="20"/>
      <w:r>
        <w:t xml:space="preserve">  CHEST for FD-OCC A-TD-OCC</w:t>
      </w:r>
      <w:r w:rsidR="001A3DCB">
        <w:t xml:space="preserve"> scheme</w:t>
      </w:r>
      <w:r>
        <w:t xml:space="preserve"> versus FD-OCC only</w:t>
      </w:r>
      <w:r w:rsidR="001A3DCB">
        <w:t xml:space="preserve"> scheme</w:t>
      </w:r>
      <w:r>
        <w:t xml:space="preserve"> and CDM scheme</w:t>
      </w:r>
      <w:r w:rsidR="001A3DCB">
        <w:t xml:space="preserve"> for CDL-B with 1000ns delay spread</w:t>
      </w:r>
      <w:r>
        <w:t>.</w:t>
      </w:r>
    </w:p>
    <w:p w14:paraId="7E5C8E81" w14:textId="77777777" w:rsidR="00D81851" w:rsidRDefault="00D81851" w:rsidP="005D2720"/>
    <w:p w14:paraId="3E924901" w14:textId="77777777" w:rsidR="00514322" w:rsidRDefault="00514322" w:rsidP="005D2720"/>
    <w:p w14:paraId="35B0089E" w14:textId="77777777" w:rsidR="005D2720" w:rsidRDefault="005D2720" w:rsidP="005D2720">
      <w:pPr>
        <w:rPr>
          <w:rFonts w:eastAsia="Calibri" w:cs="Arial"/>
        </w:rPr>
      </w:pPr>
    </w:p>
    <w:p w14:paraId="3D4755D6" w14:textId="77777777" w:rsidR="005D2720" w:rsidRDefault="005D2720" w:rsidP="005D2720">
      <w:pPr>
        <w:rPr>
          <w:rFonts w:eastAsia="Calibri" w:cs="Arial"/>
        </w:rPr>
      </w:pPr>
    </w:p>
    <w:p w14:paraId="74B4D4AC" w14:textId="77777777" w:rsidR="005D2720" w:rsidRDefault="005D2720" w:rsidP="005D2720">
      <w:pPr>
        <w:rPr>
          <w:rFonts w:eastAsia="Calibri" w:cs="Arial"/>
        </w:rPr>
      </w:pPr>
    </w:p>
    <w:p w14:paraId="584FB3D5" w14:textId="67DBD5E9" w:rsidR="005D2720" w:rsidRDefault="00DD58AE" w:rsidP="005D2720">
      <w:pPr>
        <w:rPr>
          <w:rFonts w:eastAsia="Calibri" w:cs="Arial"/>
        </w:rPr>
      </w:pPr>
      <w:r>
        <w:rPr>
          <w:noProof/>
        </w:rPr>
        <w:lastRenderedPageBreak/>
        <mc:AlternateContent>
          <mc:Choice Requires="wps">
            <w:drawing>
              <wp:anchor distT="0" distB="0" distL="114300" distR="114300" simplePos="0" relativeHeight="251658244" behindDoc="0" locked="0" layoutInCell="1" allowOverlap="1" wp14:anchorId="193EDBF3" wp14:editId="42D12958">
                <wp:simplePos x="0" y="0"/>
                <wp:positionH relativeFrom="column">
                  <wp:posOffset>3217021</wp:posOffset>
                </wp:positionH>
                <wp:positionV relativeFrom="paragraph">
                  <wp:posOffset>1060794</wp:posOffset>
                </wp:positionV>
                <wp:extent cx="730721" cy="20574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730721" cy="205740"/>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11AFB654" w14:textId="6BA5A5CA" w:rsidR="00C648B4" w:rsidRPr="00DD58AE" w:rsidRDefault="00C648B4" w:rsidP="00C648B4">
                            <w:pPr>
                              <w:rPr>
                                <w:b/>
                                <w:bCs/>
                                <w:color w:val="4472C4" w:themeColor="accent1"/>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D58AE">
                              <w:rPr>
                                <w:b/>
                                <w:bCs/>
                                <w:color w:val="4472C4" w:themeColor="accent1"/>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3EDBF3" id="Text Box 24" o:spid="_x0000_s1030" type="#_x0000_t202" style="position:absolute;margin-left:253.3pt;margin-top:83.55pt;width:57.55pt;height:16.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" filled="f" stroked="f">
                <v:textbox>
                  <w:txbxContent>
                    <w:p w14:paraId="11AFB654" w14:textId="6BA5A5CA" w:rsidR="00C648B4" w:rsidRPr="00DD58AE" w:rsidRDefault="00C648B4" w:rsidP="00C648B4">
                      <w:pPr>
                        <w:rPr>
                          <w:b/>
                          <w:bCs/>
                          <w:color w:val="4472C4" w:themeColor="accent1"/>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D58AE">
                        <w:rPr>
                          <w:b/>
                          <w:bCs/>
                          <w:color w:val="4472C4" w:themeColor="accent1"/>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v:textbox>
              </v:shape>
            </w:pict>
          </mc:Fallback>
        </mc:AlternateContent>
      </w:r>
      <w:r w:rsidR="00590966">
        <w:rPr>
          <w:noProof/>
        </w:rPr>
        <mc:AlternateContent>
          <mc:Choice Requires="wps">
            <w:drawing>
              <wp:anchor distT="0" distB="0" distL="114300" distR="114300" simplePos="0" relativeHeight="251658243" behindDoc="0" locked="0" layoutInCell="1" allowOverlap="1" wp14:anchorId="11E01C23" wp14:editId="4A55FEC6">
                <wp:simplePos x="0" y="0"/>
                <wp:positionH relativeFrom="column">
                  <wp:posOffset>2458033</wp:posOffset>
                </wp:positionH>
                <wp:positionV relativeFrom="paragraph">
                  <wp:posOffset>589183</wp:posOffset>
                </wp:positionV>
                <wp:extent cx="937293" cy="21681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37293" cy="216815"/>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2B329B93" w14:textId="382A0574" w:rsidR="00392AB6" w:rsidRPr="003740B2" w:rsidRDefault="00392AB6">
                            <w:pPr>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r w:rsidR="003740B2"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AT</w:t>
                            </w:r>
                            <w:r w:rsidRPr="003740B2">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-OCC</w:t>
                            </w:r>
                            <w:r w:rsidR="00590966" w:rsidRPr="003740B2">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4/6</w:t>
                            </w:r>
                            <w:r w:rsidR="003740B2"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01C23" id="Text Box 22" o:spid="_x0000_s1031" type="#_x0000_t202" style="position:absolute;margin-left:193.55pt;margin-top:46.4pt;width:73.8pt;height:17.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" filled="f" stroked="f">
                <v:textbox>
                  <w:txbxContent>
                    <w:p w14:paraId="2B329B93" w14:textId="382A0574" w:rsidR="00392AB6" w:rsidRPr="003740B2" w:rsidRDefault="00392AB6">
                      <w:pPr>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r w:rsidR="003740B2"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AT</w:t>
                      </w:r>
                      <w:r w:rsidRPr="003740B2">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-OCC</w:t>
                      </w:r>
                      <w:r w:rsidR="00590966" w:rsidRPr="003740B2">
                        <w:rPr>
                          <w:b/>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4/6</w:t>
                      </w:r>
                      <w:r w:rsidR="003740B2" w:rsidRPr="003740B2">
                        <w:rPr>
                          <w:b/>
                          <w:bCs/>
                          <w:color w:val="538135" w:themeColor="accent6" w:themeShade="BF"/>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v:textbox>
              </v:shape>
            </w:pict>
          </mc:Fallback>
        </mc:AlternateContent>
      </w:r>
      <w:r w:rsidR="00590966" w:rsidRPr="00EE08FC">
        <w:rPr>
          <w:rFonts w:eastAsia="Calibri" w:cs="Arial"/>
          <w:noProof/>
        </w:rPr>
        <mc:AlternateContent>
          <mc:Choice Requires="wps">
            <w:drawing>
              <wp:anchor distT="0" distB="0" distL="114300" distR="114300" simplePos="0" relativeHeight="251658247" behindDoc="0" locked="0" layoutInCell="1" allowOverlap="1" wp14:anchorId="3317C581" wp14:editId="18206C1A">
                <wp:simplePos x="0" y="0"/>
                <wp:positionH relativeFrom="column">
                  <wp:posOffset>3551555</wp:posOffset>
                </wp:positionH>
                <wp:positionV relativeFrom="paragraph">
                  <wp:posOffset>2040554</wp:posOffset>
                </wp:positionV>
                <wp:extent cx="502024" cy="192741"/>
                <wp:effectExtent l="0" t="0" r="0" b="0"/>
                <wp:wrapNone/>
                <wp:docPr id="27" name="Text Box 27"/>
                <wp:cNvGraphicFramePr/>
                <a:graphic xmlns:a="http://schemas.openxmlformats.org/drawingml/2006/main">
                  <a:graphicData uri="http://schemas.microsoft.com/office/word/2010/wordprocessingShape">
                    <wps:wsp>
                      <wps:cNvSpPr txBox="1"/>
                      <wps:spPr>
                        <a:xfrm>
                          <a:off x="0" y="0"/>
                          <a:ext cx="502024" cy="192741"/>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1B3809EC" w14:textId="3D6F9242" w:rsidR="00EE08FC" w:rsidRPr="00EE08FC" w:rsidRDefault="00EE08FC" w:rsidP="00EE08FC">
                            <w:pPr>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E08FC">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comb4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17C581" id="Text Box 27" o:spid="_x0000_s1032" type="#_x0000_t202" style="position:absolute;margin-left:279.65pt;margin-top:160.65pt;width:39.55pt;height:15.2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" filled="f" stroked="f">
                <v:textbox>
                  <w:txbxContent>
                    <w:p w14:paraId="1B3809EC" w14:textId="3D6F9242" w:rsidR="00EE08FC" w:rsidRPr="00EE08FC" w:rsidRDefault="00EE08FC" w:rsidP="00EE08FC">
                      <w:pPr>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E08FC">
                        <w:rPr>
                          <w:color w:val="FF0000"/>
                          <w:sz w:val="14"/>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comb4</w:t>
                      </w:r>
                    </w:p>
                  </w:txbxContent>
                </v:textbox>
              </v:shape>
            </w:pict>
          </mc:Fallback>
        </mc:AlternateContent>
      </w:r>
      <w:r w:rsidR="00590966">
        <w:rPr>
          <w:noProof/>
        </w:rPr>
        <mc:AlternateContent>
          <mc:Choice Requires="wps">
            <w:drawing>
              <wp:anchor distT="0" distB="0" distL="114300" distR="114300" simplePos="0" relativeHeight="251658245" behindDoc="0" locked="0" layoutInCell="1" allowOverlap="1" wp14:anchorId="1E685EB8" wp14:editId="132F7BF1">
                <wp:simplePos x="0" y="0"/>
                <wp:positionH relativeFrom="column">
                  <wp:posOffset>3577814</wp:posOffset>
                </wp:positionH>
                <wp:positionV relativeFrom="paragraph">
                  <wp:posOffset>1439806</wp:posOffset>
                </wp:positionV>
                <wp:extent cx="887506" cy="206188"/>
                <wp:effectExtent l="0" t="0" r="0" b="3810"/>
                <wp:wrapNone/>
                <wp:docPr id="25" name="Text Box 25"/>
                <wp:cNvGraphicFramePr/>
                <a:graphic xmlns:a="http://schemas.openxmlformats.org/drawingml/2006/main">
                  <a:graphicData uri="http://schemas.microsoft.com/office/word/2010/wordprocessingShape">
                    <wps:wsp>
                      <wps:cNvSpPr txBox="1"/>
                      <wps:spPr>
                        <a:xfrm>
                          <a:off x="0" y="0"/>
                          <a:ext cx="887506" cy="206188"/>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8ECE2D" w14:textId="3401BFF6" w:rsidR="00C648B4" w:rsidRPr="00DD58AE" w:rsidRDefault="00C648B4" w:rsidP="00C648B4">
                            <w:pPr>
                              <w:rPr>
                                <w:b/>
                                <w:color w:val="ED7D31" w:themeColor="accent2"/>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D58AE">
                              <w:rPr>
                                <w:b/>
                                <w:color w:val="ED7D31" w:themeColor="accent2"/>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85EB8" id="Text Box 25" o:spid="_x0000_s1033" type="#_x0000_t202" style="position:absolute;margin-left:281.7pt;margin-top:113.35pt;width:69.9pt;height:16.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" filled="f" stroked="f">
                <v:textbox>
                  <w:txbxContent>
                    <w:p w14:paraId="658ECE2D" w14:textId="3401BFF6" w:rsidR="00C648B4" w:rsidRPr="00DD58AE" w:rsidRDefault="00C648B4" w:rsidP="00C648B4">
                      <w:pPr>
                        <w:rPr>
                          <w:b/>
                          <w:color w:val="ED7D31" w:themeColor="accent2"/>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D58AE">
                        <w:rPr>
                          <w:b/>
                          <w:color w:val="ED7D31" w:themeColor="accent2"/>
                          <w:sz w:val="16"/>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v:textbox>
              </v:shape>
            </w:pict>
          </mc:Fallback>
        </mc:AlternateContent>
      </w:r>
      <w:r w:rsidR="00EE08FC" w:rsidRPr="00EE08FC">
        <w:rPr>
          <w:rFonts w:eastAsia="Calibri" w:cs="Arial"/>
          <w:noProof/>
        </w:rPr>
        <mc:AlternateContent>
          <mc:Choice Requires="wps">
            <w:drawing>
              <wp:anchor distT="0" distB="0" distL="114300" distR="114300" simplePos="0" relativeHeight="251658246" behindDoc="0" locked="0" layoutInCell="1" allowOverlap="1" wp14:anchorId="63A8EA51" wp14:editId="34FEE9CF">
                <wp:simplePos x="0" y="0"/>
                <wp:positionH relativeFrom="column">
                  <wp:posOffset>3402965</wp:posOffset>
                </wp:positionH>
                <wp:positionV relativeFrom="paragraph">
                  <wp:posOffset>2059305</wp:posOffset>
                </wp:positionV>
                <wp:extent cx="209550" cy="238125"/>
                <wp:effectExtent l="19050" t="0" r="19050" b="47625"/>
                <wp:wrapNone/>
                <wp:docPr id="26" name="Arrow: Down 26"/>
                <wp:cNvGraphicFramePr/>
                <a:graphic xmlns:a="http://schemas.openxmlformats.org/drawingml/2006/main">
                  <a:graphicData uri="http://schemas.microsoft.com/office/word/2010/wordprocessingShape">
                    <wps:wsp>
                      <wps:cNvSpPr/>
                      <wps:spPr>
                        <a:xfrm>
                          <a:off x="0" y="0"/>
                          <a:ext cx="209550" cy="238125"/>
                        </a:xfrm>
                        <a:prstGeom prst="down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0FB4EB9B" id="Arrow: Down 26" o:spid="_x0000_s1026" type="#_x0000_t67" style="position:absolute;margin-left:267.95pt;margin-top:162.15pt;width:16.5pt;height:1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" adj="12096" fillcolor="red" strokecolor="#823b0b [1605]" strokeweight="1pt"/>
            </w:pict>
          </mc:Fallback>
        </mc:AlternateContent>
      </w:r>
      <w:r w:rsidR="00392AB6">
        <w:rPr>
          <w:noProof/>
        </w:rPr>
        <mc:AlternateContent>
          <mc:Choice Requires="wps">
            <w:drawing>
              <wp:anchor distT="0" distB="0" distL="114300" distR="114300" simplePos="0" relativeHeight="251658242" behindDoc="0" locked="0" layoutInCell="1" allowOverlap="1" wp14:anchorId="2B3D0969" wp14:editId="6DB40A3D">
                <wp:simplePos x="0" y="0"/>
                <wp:positionH relativeFrom="column">
                  <wp:posOffset>3077508</wp:posOffset>
                </wp:positionH>
                <wp:positionV relativeFrom="paragraph">
                  <wp:posOffset>1063812</wp:posOffset>
                </wp:positionV>
                <wp:extent cx="209550" cy="238125"/>
                <wp:effectExtent l="19050" t="0" r="19050" b="47625"/>
                <wp:wrapNone/>
                <wp:docPr id="21" name="Arrow: Down 21"/>
                <wp:cNvGraphicFramePr/>
                <a:graphic xmlns:a="http://schemas.openxmlformats.org/drawingml/2006/main">
                  <a:graphicData uri="http://schemas.microsoft.com/office/word/2010/wordprocessingShape">
                    <wps:wsp>
                      <wps:cNvSpPr/>
                      <wps:spPr>
                        <a:xfrm>
                          <a:off x="0" y="0"/>
                          <a:ext cx="209550" cy="2381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6B96CF8F" id="Arrow: Down 21" o:spid="_x0000_s1026" type="#_x0000_t67" style="position:absolute;margin-left:242.3pt;margin-top:83.75pt;width:16.5pt;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" adj="12096" fillcolor="#4472c4 [3204]" strokecolor="#1f3763 [1604]" strokeweight="1pt"/>
            </w:pict>
          </mc:Fallback>
        </mc:AlternateContent>
      </w:r>
      <w:r w:rsidR="00392AB6">
        <w:rPr>
          <w:noProof/>
        </w:rPr>
        <mc:AlternateContent>
          <mc:Choice Requires="wps">
            <w:drawing>
              <wp:anchor distT="0" distB="0" distL="114300" distR="114300" simplePos="0" relativeHeight="251658241" behindDoc="0" locked="0" layoutInCell="1" allowOverlap="1" wp14:anchorId="3D4B016F" wp14:editId="2EF9C8B0">
                <wp:simplePos x="0" y="0"/>
                <wp:positionH relativeFrom="column">
                  <wp:posOffset>3423285</wp:posOffset>
                </wp:positionH>
                <wp:positionV relativeFrom="paragraph">
                  <wp:posOffset>1423035</wp:posOffset>
                </wp:positionV>
                <wp:extent cx="209550" cy="238125"/>
                <wp:effectExtent l="19050" t="0" r="19050" b="47625"/>
                <wp:wrapNone/>
                <wp:docPr id="19" name="Arrow: Down 19"/>
                <wp:cNvGraphicFramePr/>
                <a:graphic xmlns:a="http://schemas.openxmlformats.org/drawingml/2006/main">
                  <a:graphicData uri="http://schemas.microsoft.com/office/word/2010/wordprocessingShape">
                    <wps:wsp>
                      <wps:cNvSpPr/>
                      <wps:spPr>
                        <a:xfrm>
                          <a:off x="0" y="0"/>
                          <a:ext cx="209550" cy="238125"/>
                        </a:xfrm>
                        <a:prstGeom prst="down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6EE2AF1A" id="Arrow: Down 19" o:spid="_x0000_s1026" type="#_x0000_t67" style="position:absolute;margin-left:269.55pt;margin-top:112.05pt;width:16.5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" adj="12096" fillcolor="#ed7d31 [3205]" strokecolor="#823b0b [1605]" strokeweight="1pt"/>
            </w:pict>
          </mc:Fallback>
        </mc:AlternateContent>
      </w:r>
      <w:r w:rsidR="00392AB6">
        <w:rPr>
          <w:noProof/>
        </w:rPr>
        <mc:AlternateContent>
          <mc:Choice Requires="wps">
            <w:drawing>
              <wp:anchor distT="0" distB="0" distL="114300" distR="114300" simplePos="0" relativeHeight="251658240" behindDoc="0" locked="0" layoutInCell="1" allowOverlap="1" wp14:anchorId="62E2B99D" wp14:editId="6DDABCBB">
                <wp:simplePos x="0" y="0"/>
                <wp:positionH relativeFrom="column">
                  <wp:posOffset>3299460</wp:posOffset>
                </wp:positionH>
                <wp:positionV relativeFrom="paragraph">
                  <wp:posOffset>650875</wp:posOffset>
                </wp:positionV>
                <wp:extent cx="209550" cy="238125"/>
                <wp:effectExtent l="19050" t="38100" r="19050" b="9525"/>
                <wp:wrapNone/>
                <wp:docPr id="17" name="Arrow: Down 17"/>
                <wp:cNvGraphicFramePr/>
                <a:graphic xmlns:a="http://schemas.openxmlformats.org/drawingml/2006/main">
                  <a:graphicData uri="http://schemas.microsoft.com/office/word/2010/wordprocessingShape">
                    <wps:wsp>
                      <wps:cNvSpPr/>
                      <wps:spPr>
                        <a:xfrm rot="19732511">
                          <a:off x="0" y="0"/>
                          <a:ext cx="209550" cy="238125"/>
                        </a:xfrm>
                        <a:prstGeom prst="down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type w14:anchorId="5633998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7" o:spid="_x0000_s1026" type="#_x0000_t67" style="position:absolute;margin-left:259.8pt;margin-top:51.25pt;width:16.5pt;height:18.75pt;rotation:-2039796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" adj="12096" fillcolor="#70ad47 [3209]" strokecolor="#375623 [1609]" strokeweight="1pt"/>
            </w:pict>
          </mc:Fallback>
        </mc:AlternateContent>
      </w:r>
      <w:r w:rsidR="005D2720" w:rsidRPr="00392AB6">
        <w:rPr>
          <w:noProof/>
        </w:rPr>
        <w:drawing>
          <wp:inline distT="0" distB="0" distL="0" distR="0" wp14:anchorId="22FDA140" wp14:editId="775EC1B2">
            <wp:extent cx="5448300" cy="634753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56691" cy="6357310"/>
                    </a:xfrm>
                    <a:prstGeom prst="rect">
                      <a:avLst/>
                    </a:prstGeom>
                  </pic:spPr>
                </pic:pic>
              </a:graphicData>
            </a:graphic>
          </wp:inline>
        </w:drawing>
      </w:r>
    </w:p>
    <w:p w14:paraId="04B2DB35" w14:textId="03C28344" w:rsidR="005D2720" w:rsidRDefault="002E1F07" w:rsidP="008B2783">
      <w:pPr>
        <w:pStyle w:val="Caption"/>
        <w:rPr>
          <w:rFonts w:eastAsia="Calibri" w:cs="Arial"/>
          <w:lang w:val="en-GB"/>
        </w:rPr>
      </w:pPr>
      <w:bookmarkStart w:id="21" w:name="_Ref115181789"/>
      <w:r>
        <w:t xml:space="preserve">Figure </w:t>
      </w:r>
      <w:r>
        <w:fldChar w:fldCharType="begin"/>
      </w:r>
      <w:r>
        <w:instrText xml:space="preserve"> SEQ Figure \* ARABIC </w:instrText>
      </w:r>
      <w:r>
        <w:fldChar w:fldCharType="separate"/>
      </w:r>
      <w:r w:rsidR="00230FA5">
        <w:rPr>
          <w:noProof/>
        </w:rPr>
        <w:t>7</w:t>
      </w:r>
      <w:r>
        <w:fldChar w:fldCharType="end"/>
      </w:r>
      <w:bookmarkEnd w:id="21"/>
      <w:r>
        <w:t xml:space="preserve"> </w:t>
      </w:r>
      <w:r w:rsidR="008B3E40">
        <w:t>Rank 1 with interference t</w:t>
      </w:r>
      <w:r>
        <w:t>hroughput</w:t>
      </w:r>
      <w:r w:rsidR="008B3E40">
        <w:t xml:space="preserve"> comparison</w:t>
      </w:r>
      <w:r>
        <w:t xml:space="preserve"> for FD-OCC A-TD-OCC scheme versus FD-OCC only scheme and CDM scheme for CDL-B with 1000ns delay spread.</w:t>
      </w:r>
    </w:p>
    <w:p w14:paraId="0A61C993" w14:textId="647ECD97" w:rsidR="005D2720" w:rsidRDefault="005D2720" w:rsidP="00FF72FB">
      <w:pPr>
        <w:rPr>
          <w:lang w:val="en-GB"/>
        </w:rPr>
      </w:pPr>
    </w:p>
    <w:p w14:paraId="02657412" w14:textId="61C3780B" w:rsidR="0061397F" w:rsidRDefault="001C4A06" w:rsidP="00FF72FB">
      <w:pPr>
        <w:rPr>
          <w:lang w:val="en-GB"/>
        </w:rPr>
      </w:pPr>
      <w:r>
        <w:rPr>
          <w:lang w:val="en-GB"/>
        </w:rPr>
        <w:t>We</w:t>
      </w:r>
      <w:r w:rsidR="00DA713A">
        <w:rPr>
          <w:lang w:val="en-GB"/>
        </w:rPr>
        <w:t xml:space="preserve"> can see for large delay spread of 1000ns, using FD-OCC only as Type 1 enhancement method can result in significant throughput degradations</w:t>
      </w:r>
      <w:r w:rsidR="008E76F5">
        <w:rPr>
          <w:lang w:val="en-GB"/>
        </w:rPr>
        <w:t xml:space="preserve"> with FAT-OCC:</w:t>
      </w:r>
      <w:r>
        <w:rPr>
          <w:lang w:val="en-GB"/>
        </w:rPr>
        <w:t xml:space="preserve"> 40% for FD-OCC length 4, 66% for FD-OCC length 6</w:t>
      </w:r>
      <w:r w:rsidR="00DA713A">
        <w:rPr>
          <w:lang w:val="en-GB"/>
        </w:rPr>
        <w:t>.</w:t>
      </w:r>
      <w:r w:rsidR="00336C3A">
        <w:rPr>
          <w:lang w:val="en-GB"/>
        </w:rPr>
        <w:t xml:space="preserve"> </w:t>
      </w:r>
      <w:r w:rsidR="004B50CA">
        <w:rPr>
          <w:lang w:val="en-GB"/>
        </w:rPr>
        <w:t>Note that a</w:t>
      </w:r>
      <w:r w:rsidR="00336C3A">
        <w:rPr>
          <w:lang w:val="en-GB"/>
        </w:rPr>
        <w:t xml:space="preserve"> delay spread of 1000ns can be typical channel condition </w:t>
      </w:r>
      <w:r w:rsidR="00476296">
        <w:rPr>
          <w:lang w:val="en-GB"/>
        </w:rPr>
        <w:t>for multi</w:t>
      </w:r>
      <w:r w:rsidR="00C42EAC">
        <w:rPr>
          <w:lang w:val="en-GB"/>
        </w:rPr>
        <w:t>-</w:t>
      </w:r>
      <w:r w:rsidR="00476296">
        <w:rPr>
          <w:lang w:val="en-GB"/>
        </w:rPr>
        <w:t>TRP transmission</w:t>
      </w:r>
      <w:r w:rsidR="00C42EAC">
        <w:rPr>
          <w:lang w:val="en-GB"/>
        </w:rPr>
        <w:t>s</w:t>
      </w:r>
      <w:r w:rsidR="00476296">
        <w:rPr>
          <w:lang w:val="en-GB"/>
        </w:rPr>
        <w:t>.</w:t>
      </w:r>
      <w:r w:rsidR="00C42EAC">
        <w:rPr>
          <w:lang w:val="en-GB"/>
        </w:rPr>
        <w:t xml:space="preserve"> The propagation delay over multiple propagation paths can reach 1000n.</w:t>
      </w:r>
      <w:r w:rsidR="00476296">
        <w:rPr>
          <w:lang w:val="en-GB"/>
        </w:rPr>
        <w:t xml:space="preserve"> </w:t>
      </w:r>
      <w:r w:rsidR="00C42EAC">
        <w:rPr>
          <w:lang w:val="en-GB"/>
        </w:rPr>
        <w:t>Even without propagation delay, t</w:t>
      </w:r>
      <w:r w:rsidR="00476296">
        <w:rPr>
          <w:lang w:val="en-GB"/>
        </w:rPr>
        <w:t>he synchronization requirement for multi-TRP transmission is within 1us between TRPs</w:t>
      </w:r>
      <w:r w:rsidR="00C42EAC">
        <w:rPr>
          <w:lang w:val="en-GB"/>
        </w:rPr>
        <w:t>, thus the delay can still be 1000ns.</w:t>
      </w:r>
    </w:p>
    <w:p w14:paraId="0D940771" w14:textId="25DFB30C" w:rsidR="0061397F" w:rsidRDefault="0061397F" w:rsidP="00FF72FB">
      <w:pPr>
        <w:rPr>
          <w:lang w:val="en-GB"/>
        </w:rPr>
      </w:pPr>
    </w:p>
    <w:p w14:paraId="11E49B38" w14:textId="0A236E3E" w:rsidR="0061397F" w:rsidRDefault="0061397F" w:rsidP="00FF72FB">
      <w:pPr>
        <w:rPr>
          <w:lang w:val="en-GB"/>
        </w:rPr>
      </w:pPr>
    </w:p>
    <w:p w14:paraId="0C48EB29" w14:textId="1FE6E152" w:rsidR="0061397F" w:rsidRDefault="00CE45D6" w:rsidP="00FF72FB">
      <w:pPr>
        <w:rPr>
          <w:lang w:val="en-GB"/>
        </w:rPr>
      </w:pPr>
      <w:r w:rsidRPr="003740B2">
        <w:rPr>
          <w:noProof/>
        </w:rPr>
        <w:lastRenderedPageBreak/>
        <mc:AlternateContent>
          <mc:Choice Requires="wps">
            <w:drawing>
              <wp:anchor distT="0" distB="0" distL="114300" distR="114300" simplePos="0" relativeHeight="251658258" behindDoc="0" locked="0" layoutInCell="1" allowOverlap="1" wp14:anchorId="24FCDAC5" wp14:editId="7C35B9F5">
                <wp:simplePos x="0" y="0"/>
                <wp:positionH relativeFrom="column">
                  <wp:posOffset>4698324</wp:posOffset>
                </wp:positionH>
                <wp:positionV relativeFrom="paragraph">
                  <wp:posOffset>596694</wp:posOffset>
                </wp:positionV>
                <wp:extent cx="1009770" cy="295483"/>
                <wp:effectExtent l="0" t="0" r="0" b="9525"/>
                <wp:wrapNone/>
                <wp:docPr id="43" name="Text Box 43"/>
                <wp:cNvGraphicFramePr/>
                <a:graphic xmlns:a="http://schemas.openxmlformats.org/drawingml/2006/main">
                  <a:graphicData uri="http://schemas.microsoft.com/office/word/2010/wordprocessingShape">
                    <wps:wsp>
                      <wps:cNvSpPr txBox="1"/>
                      <wps:spPr>
                        <a:xfrm>
                          <a:off x="0" y="0"/>
                          <a:ext cx="1009770" cy="295483"/>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1E585E3" w14:textId="32B515C3" w:rsidR="003740B2" w:rsidRPr="00282AE1" w:rsidRDefault="003740B2" w:rsidP="003740B2">
                            <w:pPr>
                              <w:rPr>
                                <w:b/>
                                <w:bCs/>
                                <w:color w:val="538135" w:themeColor="accent6" w:themeShade="BF"/>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538135" w:themeColor="accent6" w:themeShade="BF"/>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FAT-OCC 4/6-2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CDAC5" id="Text Box 43" o:spid="_x0000_s1034" type="#_x0000_t202" style="position:absolute;margin-left:369.95pt;margin-top:47pt;width:79.5pt;height:23.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" filled="f" stroked="f">
                <v:textbox>
                  <w:txbxContent>
                    <w:p w14:paraId="61E585E3" w14:textId="32B515C3" w:rsidR="003740B2" w:rsidRPr="00282AE1" w:rsidRDefault="003740B2" w:rsidP="003740B2">
                      <w:pPr>
                        <w:rPr>
                          <w:b/>
                          <w:bCs/>
                          <w:color w:val="538135" w:themeColor="accent6" w:themeShade="BF"/>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538135" w:themeColor="accent6" w:themeShade="BF"/>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FAT-OCC 4/6-2</w:t>
                      </w:r>
                    </w:p>
                  </w:txbxContent>
                </v:textbox>
              </v:shape>
            </w:pict>
          </mc:Fallback>
        </mc:AlternateContent>
      </w:r>
      <w:r w:rsidRPr="004D025D">
        <w:rPr>
          <w:noProof/>
        </w:rPr>
        <mc:AlternateContent>
          <mc:Choice Requires="wps">
            <w:drawing>
              <wp:anchor distT="0" distB="0" distL="114300" distR="114300" simplePos="0" relativeHeight="251658262" behindDoc="0" locked="0" layoutInCell="1" allowOverlap="1" wp14:anchorId="2FC770E7" wp14:editId="4EEC1255">
                <wp:simplePos x="0" y="0"/>
                <wp:positionH relativeFrom="column">
                  <wp:posOffset>4837827</wp:posOffset>
                </wp:positionH>
                <wp:positionV relativeFrom="paragraph">
                  <wp:posOffset>1023814</wp:posOffset>
                </wp:positionV>
                <wp:extent cx="790616" cy="23159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90616" cy="231595"/>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0A4DA225" w14:textId="77777777" w:rsidR="004D025D" w:rsidRPr="00282AE1" w:rsidRDefault="004D025D" w:rsidP="004D025D">
                            <w:pPr>
                              <w:rPr>
                                <w:b/>
                                <w:bCs/>
                                <w:color w:val="4472C4" w:themeColor="accent1"/>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4472C4" w:themeColor="accent1"/>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770E7" id="Text Box 47" o:spid="_x0000_s1035" type="#_x0000_t202" style="position:absolute;margin-left:380.95pt;margin-top:80.6pt;width:62.25pt;height:18.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" filled="f" stroked="f">
                <v:textbox>
                  <w:txbxContent>
                    <w:p w14:paraId="0A4DA225" w14:textId="77777777" w:rsidR="004D025D" w:rsidRPr="00282AE1" w:rsidRDefault="004D025D" w:rsidP="004D025D">
                      <w:pPr>
                        <w:rPr>
                          <w:b/>
                          <w:bCs/>
                          <w:color w:val="4472C4" w:themeColor="accent1"/>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4472C4" w:themeColor="accent1"/>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4</w:t>
                      </w:r>
                    </w:p>
                  </w:txbxContent>
                </v:textbox>
              </v:shape>
            </w:pict>
          </mc:Fallback>
        </mc:AlternateContent>
      </w:r>
      <w:r w:rsidR="005478D1" w:rsidRPr="004D025D">
        <w:rPr>
          <w:noProof/>
        </w:rPr>
        <mc:AlternateContent>
          <mc:Choice Requires="wps">
            <w:drawing>
              <wp:anchor distT="0" distB="0" distL="114300" distR="114300" simplePos="0" relativeHeight="251658261" behindDoc="0" locked="0" layoutInCell="1" allowOverlap="1" wp14:anchorId="311E43F3" wp14:editId="3D27C5CE">
                <wp:simplePos x="0" y="0"/>
                <wp:positionH relativeFrom="column">
                  <wp:posOffset>4655948</wp:posOffset>
                </wp:positionH>
                <wp:positionV relativeFrom="paragraph">
                  <wp:posOffset>1049019</wp:posOffset>
                </wp:positionV>
                <wp:extent cx="191818" cy="210459"/>
                <wp:effectExtent l="19050" t="19050" r="17780" b="37465"/>
                <wp:wrapNone/>
                <wp:docPr id="46" name="Arrow: Down 46"/>
                <wp:cNvGraphicFramePr/>
                <a:graphic xmlns:a="http://schemas.openxmlformats.org/drawingml/2006/main">
                  <a:graphicData uri="http://schemas.microsoft.com/office/word/2010/wordprocessingShape">
                    <wps:wsp>
                      <wps:cNvSpPr/>
                      <wps:spPr>
                        <a:xfrm rot="12306468">
                          <a:off x="0" y="0"/>
                          <a:ext cx="191818" cy="21045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0578CC6E" id="Arrow: Down 46" o:spid="_x0000_s1026" type="#_x0000_t67" style="position:absolute;margin-left:366.6pt;margin-top:82.6pt;width:15.1pt;height:16.55pt;rotation:-10151015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" adj="11757" fillcolor="#4472c4 [3204]" strokecolor="#1f3763 [1604]" strokeweight="1pt"/>
            </w:pict>
          </mc:Fallback>
        </mc:AlternateContent>
      </w:r>
      <w:r w:rsidR="004A3C91" w:rsidRPr="0061397F">
        <w:rPr>
          <w:noProof/>
        </w:rPr>
        <mc:AlternateContent>
          <mc:Choice Requires="wps">
            <w:drawing>
              <wp:anchor distT="0" distB="0" distL="114300" distR="114300" simplePos="0" relativeHeight="251658256" behindDoc="0" locked="0" layoutInCell="1" allowOverlap="1" wp14:anchorId="0190294E" wp14:editId="7E48C8D4">
                <wp:simplePos x="0" y="0"/>
                <wp:positionH relativeFrom="column">
                  <wp:posOffset>2566124</wp:posOffset>
                </wp:positionH>
                <wp:positionV relativeFrom="paragraph">
                  <wp:posOffset>3866626</wp:posOffset>
                </wp:positionV>
                <wp:extent cx="1437485" cy="267532"/>
                <wp:effectExtent l="0" t="0" r="10795" b="0"/>
                <wp:wrapNone/>
                <wp:docPr id="40" name="TextBox 14"/>
                <wp:cNvGraphicFramePr/>
                <a:graphic xmlns:a="http://schemas.openxmlformats.org/drawingml/2006/main">
                  <a:graphicData uri="http://schemas.microsoft.com/office/word/2010/wordprocessingShape">
                    <wps:wsp>
                      <wps:cNvSpPr txBox="1"/>
                      <wps:spPr bwMode="auto">
                        <a:xfrm>
                          <a:off x="0" y="0"/>
                          <a:ext cx="1437485" cy="267532"/>
                        </a:xfrm>
                        <a:prstGeom prst="rect">
                          <a:avLst/>
                        </a:prstGeom>
                        <a:noFill/>
                        <a:ln w="9525">
                          <a:noFill/>
                          <a:miter lim="800000"/>
                          <a:headEnd/>
                          <a:tailEnd/>
                        </a:ln>
                      </wps:spPr>
                      <wps:txbx>
                        <w:txbxContent>
                          <w:p w14:paraId="0E1BE1FF" w14:textId="77777777" w:rsidR="0061397F" w:rsidRPr="004A3C91" w:rsidRDefault="0061397F" w:rsidP="0061397F">
                            <w:pPr>
                              <w:rPr>
                                <w:rFonts w:asciiTheme="minorHAnsi" w:hAnsi="Calibri"/>
                                <w:color w:val="0070C0"/>
                                <w:kern w:val="24"/>
                                <w:sz w:val="24"/>
                                <w:szCs w:val="24"/>
                              </w:rPr>
                            </w:pPr>
                            <w:r w:rsidRPr="004A3C91">
                              <w:rPr>
                                <w:rFonts w:asciiTheme="minorHAnsi" w:hAnsi="Calibri"/>
                                <w:color w:val="0070C0"/>
                                <w:kern w:val="24"/>
                                <w:sz w:val="24"/>
                                <w:szCs w:val="24"/>
                              </w:rPr>
                              <w:t>CDL-B 300ns 3km/h</w:t>
                            </w:r>
                          </w:p>
                        </w:txbxContent>
                      </wps:txbx>
                      <wps:bodyPr vert="horz" wrap="square" lIns="72000" tIns="36000" rIns="0" bIns="0" numCol="1" rtlCol="0"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0294E" id="TextBox 14" o:spid="_x0000_s1036" type="#_x0000_t202" style="position:absolute;margin-left:202.05pt;margin-top:304.45pt;width:113.2pt;height:21.0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" filled="f" stroked="f">
                <v:textbox inset="2mm,1mm,0,0">
                  <w:txbxContent>
                    <w:p w14:paraId="0E1BE1FF" w14:textId="77777777" w:rsidR="0061397F" w:rsidRPr="004A3C91" w:rsidRDefault="0061397F" w:rsidP="0061397F">
                      <w:pPr>
                        <w:rPr>
                          <w:rFonts w:asciiTheme="minorHAnsi" w:hAnsi="Calibri"/>
                          <w:color w:val="0070C0"/>
                          <w:kern w:val="24"/>
                          <w:sz w:val="24"/>
                          <w:szCs w:val="24"/>
                        </w:rPr>
                      </w:pPr>
                      <w:r w:rsidRPr="004A3C91">
                        <w:rPr>
                          <w:rFonts w:asciiTheme="minorHAnsi" w:hAnsi="Calibri"/>
                          <w:color w:val="0070C0"/>
                          <w:kern w:val="24"/>
                          <w:sz w:val="24"/>
                          <w:szCs w:val="24"/>
                        </w:rPr>
                        <w:t>CDL-B 300ns 3km/h</w:t>
                      </w:r>
                    </w:p>
                  </w:txbxContent>
                </v:textbox>
              </v:shape>
            </w:pict>
          </mc:Fallback>
        </mc:AlternateContent>
      </w:r>
      <w:r w:rsidR="00282AE1" w:rsidRPr="004D025D">
        <w:rPr>
          <w:noProof/>
        </w:rPr>
        <mc:AlternateContent>
          <mc:Choice Requires="wps">
            <w:drawing>
              <wp:anchor distT="0" distB="0" distL="114300" distR="114300" simplePos="0" relativeHeight="251658260" behindDoc="0" locked="0" layoutInCell="1" allowOverlap="1" wp14:anchorId="5FC66BB8" wp14:editId="17D4FCA7">
                <wp:simplePos x="0" y="0"/>
                <wp:positionH relativeFrom="column">
                  <wp:posOffset>4746345</wp:posOffset>
                </wp:positionH>
                <wp:positionV relativeFrom="paragraph">
                  <wp:posOffset>1503368</wp:posOffset>
                </wp:positionV>
                <wp:extent cx="878463" cy="23159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878463" cy="231595"/>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251E68B" w14:textId="77777777" w:rsidR="004D025D" w:rsidRPr="00282AE1" w:rsidRDefault="004D025D" w:rsidP="004D025D">
                            <w:pPr>
                              <w:rPr>
                                <w:b/>
                                <w:bCs/>
                                <w:color w:val="ED7D31" w:themeColor="accent2"/>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ED7D31" w:themeColor="accent2"/>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66BB8" id="Text Box 45" o:spid="_x0000_s1037" type="#_x0000_t202" style="position:absolute;margin-left:373.75pt;margin-top:118.4pt;width:69.15pt;height:18.2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" filled="f" stroked="f">
                <v:textbox>
                  <w:txbxContent>
                    <w:p w14:paraId="4251E68B" w14:textId="77777777" w:rsidR="004D025D" w:rsidRPr="00282AE1" w:rsidRDefault="004D025D" w:rsidP="004D025D">
                      <w:pPr>
                        <w:rPr>
                          <w:b/>
                          <w:bCs/>
                          <w:color w:val="ED7D31" w:themeColor="accent2"/>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82AE1">
                        <w:rPr>
                          <w:b/>
                          <w:bCs/>
                          <w:color w:val="ED7D31" w:themeColor="accent2"/>
                          <w:sz w:val="18"/>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FD-OCC 6</w:t>
                      </w:r>
                    </w:p>
                  </w:txbxContent>
                </v:textbox>
              </v:shape>
            </w:pict>
          </mc:Fallback>
        </mc:AlternateContent>
      </w:r>
      <w:r w:rsidR="004D025D" w:rsidRPr="003740B2">
        <w:rPr>
          <w:noProof/>
        </w:rPr>
        <mc:AlternateContent>
          <mc:Choice Requires="wps">
            <w:drawing>
              <wp:anchor distT="0" distB="0" distL="114300" distR="114300" simplePos="0" relativeHeight="251658257" behindDoc="0" locked="0" layoutInCell="1" allowOverlap="1" wp14:anchorId="219E53E3" wp14:editId="7A57C3B8">
                <wp:simplePos x="0" y="0"/>
                <wp:positionH relativeFrom="column">
                  <wp:posOffset>4604052</wp:posOffset>
                </wp:positionH>
                <wp:positionV relativeFrom="paragraph">
                  <wp:posOffset>652364</wp:posOffset>
                </wp:positionV>
                <wp:extent cx="166466" cy="178246"/>
                <wp:effectExtent l="38100" t="19050" r="5080" b="0"/>
                <wp:wrapNone/>
                <wp:docPr id="42" name="Arrow: Down 42"/>
                <wp:cNvGraphicFramePr/>
                <a:graphic xmlns:a="http://schemas.openxmlformats.org/drawingml/2006/main">
                  <a:graphicData uri="http://schemas.microsoft.com/office/word/2010/wordprocessingShape">
                    <wps:wsp>
                      <wps:cNvSpPr/>
                      <wps:spPr>
                        <a:xfrm rot="18993893">
                          <a:off x="0" y="0"/>
                          <a:ext cx="166466" cy="178246"/>
                        </a:xfrm>
                        <a:prstGeom prst="down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71061F7C" id="Arrow: Down 42" o:spid="_x0000_s1026" type="#_x0000_t67" style="position:absolute;margin-left:362.5pt;margin-top:51.35pt;width:13.1pt;height:14.05pt;rotation:-2846564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" adj="11514" fillcolor="#70ad47 [3209]" strokecolor="#375623 [1609]" strokeweight="1pt"/>
            </w:pict>
          </mc:Fallback>
        </mc:AlternateContent>
      </w:r>
      <w:r w:rsidR="004D025D" w:rsidRPr="004D025D">
        <w:rPr>
          <w:noProof/>
        </w:rPr>
        <mc:AlternateContent>
          <mc:Choice Requires="wps">
            <w:drawing>
              <wp:anchor distT="0" distB="0" distL="114300" distR="114300" simplePos="0" relativeHeight="251658259" behindDoc="0" locked="0" layoutInCell="1" allowOverlap="1" wp14:anchorId="3421E815" wp14:editId="7082F17D">
                <wp:simplePos x="0" y="0"/>
                <wp:positionH relativeFrom="column">
                  <wp:posOffset>4634155</wp:posOffset>
                </wp:positionH>
                <wp:positionV relativeFrom="paragraph">
                  <wp:posOffset>1421377</wp:posOffset>
                </wp:positionV>
                <wp:extent cx="209550" cy="238125"/>
                <wp:effectExtent l="23812" t="14288" r="0" b="23812"/>
                <wp:wrapNone/>
                <wp:docPr id="44" name="Arrow: Down 44"/>
                <wp:cNvGraphicFramePr/>
                <a:graphic xmlns:a="http://schemas.openxmlformats.org/drawingml/2006/main">
                  <a:graphicData uri="http://schemas.microsoft.com/office/word/2010/wordprocessingShape">
                    <wps:wsp>
                      <wps:cNvSpPr/>
                      <wps:spPr>
                        <a:xfrm rot="13886692">
                          <a:off x="0" y="0"/>
                          <a:ext cx="209550" cy="238125"/>
                        </a:xfrm>
                        <a:prstGeom prst="down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oel="http://schemas.microsoft.com/office/2019/extlst">
            <w:pict>
              <v:shape w14:anchorId="31E5F0E4" id="Arrow: Down 44" o:spid="_x0000_s1026" type="#_x0000_t67" style="position:absolute;margin-left:364.9pt;margin-top:111.9pt;width:16.5pt;height:18.75pt;rotation:-8424989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" adj="12096" fillcolor="#ed7d31 [3205]" strokecolor="#823b0b [1605]" strokeweight="1pt"/>
            </w:pict>
          </mc:Fallback>
        </mc:AlternateContent>
      </w:r>
      <w:r w:rsidR="0061397F" w:rsidRPr="0061397F">
        <w:t xml:space="preserve"> </w:t>
      </w:r>
      <w:r w:rsidR="0061397F" w:rsidRPr="0061397F">
        <w:rPr>
          <w:noProof/>
        </w:rPr>
        <w:drawing>
          <wp:inline distT="0" distB="0" distL="0" distR="0" wp14:anchorId="2DA24A05" wp14:editId="141AC7AF">
            <wp:extent cx="6185178" cy="6334125"/>
            <wp:effectExtent l="0" t="0" r="6350" b="0"/>
            <wp:docPr id="39" name="Content Placeholder 6">
              <a:extLst xmlns:a="http://schemas.openxmlformats.org/drawingml/2006/main">
                <a:ext uri="{FF2B5EF4-FFF2-40B4-BE49-F238E27FC236}">
                  <a16:creationId xmlns:a16="http://schemas.microsoft.com/office/drawing/2014/main" id="{A8BD699C-525E-4EAE-925B-8E09F70D8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ontent Placeholder 6">
                      <a:extLst>
                        <a:ext uri="{FF2B5EF4-FFF2-40B4-BE49-F238E27FC236}">
                          <a16:creationId xmlns:a16="http://schemas.microsoft.com/office/drawing/2014/main" id="{A8BD699C-525E-4EAE-925B-8E09F70D863A}"/>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bwMode="auto">
                    <a:xfrm>
                      <a:off x="0" y="0"/>
                      <a:ext cx="6206032" cy="6355481"/>
                    </a:xfrm>
                    <a:prstGeom prst="rect">
                      <a:avLst/>
                    </a:prstGeom>
                    <a:noFill/>
                    <a:ln w="9525">
                      <a:noFill/>
                      <a:miter lim="800000"/>
                      <a:headEnd/>
                      <a:tailEnd/>
                    </a:ln>
                  </pic:spPr>
                </pic:pic>
              </a:graphicData>
            </a:graphic>
          </wp:inline>
        </w:drawing>
      </w:r>
    </w:p>
    <w:p w14:paraId="0588F2ED" w14:textId="78BF1FAE" w:rsidR="0061397F" w:rsidRDefault="00451C69" w:rsidP="00451C69">
      <w:pPr>
        <w:pStyle w:val="Caption"/>
        <w:rPr>
          <w:lang w:val="en-GB"/>
        </w:rPr>
      </w:pPr>
      <w:bookmarkStart w:id="22" w:name="_Ref115386559"/>
      <w:r>
        <w:t xml:space="preserve">Figure </w:t>
      </w:r>
      <w:r>
        <w:fldChar w:fldCharType="begin"/>
      </w:r>
      <w:r>
        <w:instrText xml:space="preserve"> SEQ Figure \* ARABIC </w:instrText>
      </w:r>
      <w:r>
        <w:fldChar w:fldCharType="separate"/>
      </w:r>
      <w:r w:rsidR="00230FA5">
        <w:rPr>
          <w:noProof/>
        </w:rPr>
        <w:t>8</w:t>
      </w:r>
      <w:r>
        <w:fldChar w:fldCharType="end"/>
      </w:r>
      <w:bookmarkEnd w:id="22"/>
      <w:r>
        <w:t xml:space="preserve"> </w:t>
      </w:r>
      <w:r w:rsidR="008B3E40">
        <w:t>Rank 1 without interference t</w:t>
      </w:r>
      <w:r>
        <w:t>hroughput comparison for FAT-OCC and FD-OCC under CDL-B channel with 300ns delay spread</w:t>
      </w:r>
    </w:p>
    <w:p w14:paraId="01375654" w14:textId="5663FB9B" w:rsidR="00853C78" w:rsidRDefault="000F216E" w:rsidP="00FF72FB">
      <w:pPr>
        <w:rPr>
          <w:lang w:val="en-GB"/>
        </w:rPr>
      </w:pPr>
      <w:r>
        <w:rPr>
          <w:lang w:val="en-GB"/>
        </w:rPr>
        <w:t xml:space="preserve">From </w:t>
      </w:r>
      <w:r>
        <w:rPr>
          <w:lang w:val="en-GB"/>
        </w:rPr>
        <w:fldChar w:fldCharType="begin"/>
      </w:r>
      <w:r>
        <w:rPr>
          <w:lang w:val="en-GB"/>
        </w:rPr>
        <w:instrText xml:space="preserve"> REF _Ref115386559 \h </w:instrText>
      </w:r>
      <w:r>
        <w:rPr>
          <w:lang w:val="en-GB"/>
        </w:rPr>
      </w:r>
      <w:r>
        <w:rPr>
          <w:lang w:val="en-GB"/>
        </w:rPr>
        <w:fldChar w:fldCharType="separate"/>
      </w:r>
      <w:r>
        <w:t xml:space="preserve">Figure </w:t>
      </w:r>
      <w:r>
        <w:rPr>
          <w:noProof/>
        </w:rPr>
        <w:t>8</w:t>
      </w:r>
      <w:r>
        <w:rPr>
          <w:lang w:val="en-GB"/>
        </w:rPr>
        <w:fldChar w:fldCharType="end"/>
      </w:r>
      <w:r>
        <w:rPr>
          <w:lang w:val="en-GB"/>
        </w:rPr>
        <w:t xml:space="preserve"> we can see with</w:t>
      </w:r>
      <w:r w:rsidR="006C0373">
        <w:rPr>
          <w:lang w:val="en-GB"/>
        </w:rPr>
        <w:t xml:space="preserve"> 300ns delay spread the FAT-OCC performance is on par with legacy Type1 </w:t>
      </w:r>
      <w:r>
        <w:rPr>
          <w:lang w:val="en-GB"/>
        </w:rPr>
        <w:t>independent of</w:t>
      </w:r>
      <w:r w:rsidR="006C0373">
        <w:rPr>
          <w:lang w:val="en-GB"/>
        </w:rPr>
        <w:t xml:space="preserve"> FD-OCC length.</w:t>
      </w:r>
      <w:r>
        <w:rPr>
          <w:lang w:val="en-GB"/>
        </w:rPr>
        <w:t xml:space="preserve"> </w:t>
      </w:r>
      <w:r w:rsidR="006C0373">
        <w:rPr>
          <w:lang w:val="en-GB"/>
        </w:rPr>
        <w:t>At 2</w:t>
      </w:r>
      <w:r>
        <w:rPr>
          <w:lang w:val="en-GB"/>
        </w:rPr>
        <w:t>2</w:t>
      </w:r>
      <w:r w:rsidR="006C0373">
        <w:rPr>
          <w:lang w:val="en-GB"/>
        </w:rPr>
        <w:t xml:space="preserve"> dB SNR, FAT-OCC gives 10% more throughput than FD-OCC 4, 2</w:t>
      </w:r>
      <w:r>
        <w:rPr>
          <w:lang w:val="en-GB"/>
        </w:rPr>
        <w:t>6</w:t>
      </w:r>
      <w:r w:rsidR="006C0373">
        <w:rPr>
          <w:lang w:val="en-GB"/>
        </w:rPr>
        <w:t xml:space="preserve">% more throughput than FD-OCC 6. </w:t>
      </w:r>
    </w:p>
    <w:p w14:paraId="49122BDF" w14:textId="5EC99771" w:rsidR="003B37A1" w:rsidRDefault="003B37A1" w:rsidP="00FF72FB">
      <w:pPr>
        <w:rPr>
          <w:lang w:val="en-GB"/>
        </w:rPr>
      </w:pPr>
    </w:p>
    <w:p w14:paraId="76E2D019" w14:textId="59372C46" w:rsidR="003B37A1" w:rsidRDefault="003B37A1" w:rsidP="003B37A1">
      <w:pPr>
        <w:pStyle w:val="Caption"/>
        <w:rPr>
          <w:lang w:val="en-GB"/>
        </w:rPr>
      </w:pPr>
      <w:r>
        <w:t xml:space="preserve">Table </w:t>
      </w:r>
      <w:r>
        <w:fldChar w:fldCharType="begin"/>
      </w:r>
      <w:r>
        <w:instrText xml:space="preserve"> SEQ Table \* ARABIC </w:instrText>
      </w:r>
      <w:r>
        <w:fldChar w:fldCharType="separate"/>
      </w:r>
      <w:r w:rsidR="00E335D4">
        <w:rPr>
          <w:noProof/>
        </w:rPr>
        <w:t>6</w:t>
      </w:r>
      <w:r>
        <w:fldChar w:fldCharType="end"/>
      </w:r>
      <w:r>
        <w:t xml:space="preserve">  </w:t>
      </w:r>
      <w:r w:rsidR="003E02D5">
        <w:t xml:space="preserve">Summary on </w:t>
      </w:r>
      <w:r>
        <w:t>FAT-OCC vs FD-OCC</w:t>
      </w:r>
      <w:r w:rsidR="004E170D">
        <w:t xml:space="preserve"> and Comb4</w:t>
      </w:r>
      <w:r>
        <w:t xml:space="preserve"> with large delay spread</w:t>
      </w:r>
    </w:p>
    <w:tbl>
      <w:tblPr>
        <w:tblStyle w:val="TableGrid"/>
        <w:tblW w:w="0" w:type="auto"/>
        <w:tblLook w:val="04A0" w:firstRow="1" w:lastRow="0" w:firstColumn="1" w:lastColumn="0" w:noHBand="0" w:noVBand="1"/>
      </w:tblPr>
      <w:tblGrid>
        <w:gridCol w:w="1949"/>
        <w:gridCol w:w="1286"/>
        <w:gridCol w:w="1350"/>
        <w:gridCol w:w="1440"/>
        <w:gridCol w:w="1170"/>
        <w:gridCol w:w="1208"/>
      </w:tblGrid>
      <w:tr w:rsidR="00354B80" w14:paraId="45DD53F6" w14:textId="77777777" w:rsidTr="003E02D5">
        <w:trPr>
          <w:trHeight w:val="66"/>
        </w:trPr>
        <w:tc>
          <w:tcPr>
            <w:tcW w:w="1949" w:type="dxa"/>
          </w:tcPr>
          <w:p w14:paraId="7656392D" w14:textId="05F17074" w:rsidR="003B37A1" w:rsidRDefault="003F339A" w:rsidP="0021226F">
            <w:pPr>
              <w:rPr>
                <w:lang w:val="en-GB"/>
              </w:rPr>
            </w:pPr>
            <w:r>
              <w:rPr>
                <w:lang w:val="en-GB"/>
              </w:rPr>
              <w:t>Labelled</w:t>
            </w:r>
            <w:r w:rsidR="00967063">
              <w:rPr>
                <w:lang w:val="en-GB"/>
              </w:rPr>
              <w:t xml:space="preserve"> groups</w:t>
            </w:r>
          </w:p>
        </w:tc>
        <w:tc>
          <w:tcPr>
            <w:tcW w:w="1286" w:type="dxa"/>
            <w:shd w:val="clear" w:color="auto" w:fill="70AD47" w:themeFill="accent6"/>
          </w:tcPr>
          <w:p w14:paraId="64DC7B57" w14:textId="77777777" w:rsidR="003B37A1" w:rsidRPr="003E02D5" w:rsidRDefault="003B37A1" w:rsidP="0021226F">
            <w:pPr>
              <w:rPr>
                <w:b/>
                <w:bCs/>
                <w:sz w:val="24"/>
                <w:szCs w:val="24"/>
                <w:lang w:val="en-GB"/>
              </w:rPr>
            </w:pPr>
            <w:r w:rsidRPr="003E02D5">
              <w:rPr>
                <w:b/>
                <w:bCs/>
                <w:sz w:val="24"/>
                <w:szCs w:val="24"/>
                <w:lang w:val="en-GB"/>
              </w:rPr>
              <w:t>FAT-OCC 4/6</w:t>
            </w:r>
          </w:p>
        </w:tc>
        <w:tc>
          <w:tcPr>
            <w:tcW w:w="1350" w:type="dxa"/>
            <w:shd w:val="clear" w:color="auto" w:fill="4472C4" w:themeFill="accent1"/>
          </w:tcPr>
          <w:p w14:paraId="7974AC84" w14:textId="77777777" w:rsidR="003B37A1" w:rsidRPr="003E02D5" w:rsidRDefault="003B37A1" w:rsidP="0021226F">
            <w:pPr>
              <w:rPr>
                <w:b/>
                <w:bCs/>
                <w:sz w:val="24"/>
                <w:szCs w:val="24"/>
                <w:lang w:val="en-GB"/>
              </w:rPr>
            </w:pPr>
            <w:r w:rsidRPr="003E02D5">
              <w:rPr>
                <w:b/>
                <w:bCs/>
                <w:sz w:val="24"/>
                <w:szCs w:val="24"/>
                <w:lang w:val="en-GB"/>
              </w:rPr>
              <w:t>FD-OCC 4</w:t>
            </w:r>
          </w:p>
        </w:tc>
        <w:tc>
          <w:tcPr>
            <w:tcW w:w="1440" w:type="dxa"/>
            <w:shd w:val="clear" w:color="auto" w:fill="ED7D31" w:themeFill="accent2"/>
          </w:tcPr>
          <w:p w14:paraId="0C0B4416" w14:textId="77777777" w:rsidR="003B37A1" w:rsidRPr="003E02D5" w:rsidRDefault="003B37A1" w:rsidP="0021226F">
            <w:pPr>
              <w:rPr>
                <w:b/>
                <w:bCs/>
                <w:sz w:val="24"/>
                <w:szCs w:val="24"/>
                <w:lang w:val="en-GB"/>
              </w:rPr>
            </w:pPr>
            <w:r w:rsidRPr="003E02D5">
              <w:rPr>
                <w:b/>
                <w:bCs/>
                <w:sz w:val="24"/>
                <w:szCs w:val="24"/>
                <w:lang w:val="en-GB"/>
              </w:rPr>
              <w:t>FD-OCC 6</w:t>
            </w:r>
          </w:p>
        </w:tc>
        <w:tc>
          <w:tcPr>
            <w:tcW w:w="1170" w:type="dxa"/>
          </w:tcPr>
          <w:p w14:paraId="273FA47C" w14:textId="77777777" w:rsidR="003B37A1" w:rsidRDefault="003B37A1" w:rsidP="0021226F">
            <w:pPr>
              <w:rPr>
                <w:lang w:val="en-GB"/>
              </w:rPr>
            </w:pPr>
            <w:r>
              <w:rPr>
                <w:lang w:val="en-GB"/>
              </w:rPr>
              <w:t>Comb4</w:t>
            </w:r>
          </w:p>
        </w:tc>
        <w:tc>
          <w:tcPr>
            <w:tcW w:w="1208" w:type="dxa"/>
          </w:tcPr>
          <w:p w14:paraId="4F95EE21" w14:textId="77777777" w:rsidR="003B37A1" w:rsidRPr="00565498" w:rsidRDefault="003B37A1" w:rsidP="0021226F">
            <w:pPr>
              <w:rPr>
                <w:color w:val="808080" w:themeColor="background1" w:themeShade="80"/>
                <w:lang w:val="en-GB"/>
              </w:rPr>
            </w:pPr>
            <w:r w:rsidRPr="00565498">
              <w:rPr>
                <w:color w:val="808080" w:themeColor="background1" w:themeShade="80"/>
                <w:lang w:val="en-GB"/>
              </w:rPr>
              <w:t>Type 1 legacy</w:t>
            </w:r>
          </w:p>
        </w:tc>
      </w:tr>
      <w:tr w:rsidR="003B37A1" w14:paraId="53AAA190" w14:textId="77777777" w:rsidTr="003E02D5">
        <w:trPr>
          <w:trHeight w:val="66"/>
        </w:trPr>
        <w:tc>
          <w:tcPr>
            <w:tcW w:w="8403" w:type="dxa"/>
            <w:gridSpan w:val="6"/>
            <w:shd w:val="clear" w:color="auto" w:fill="E7E6E6" w:themeFill="background2"/>
          </w:tcPr>
          <w:p w14:paraId="55205005" w14:textId="5E5FC807" w:rsidR="003B37A1" w:rsidRPr="003B37A1" w:rsidRDefault="003B37A1" w:rsidP="0021226F">
            <w:pPr>
              <w:rPr>
                <w:lang w:val="en-GB"/>
              </w:rPr>
            </w:pPr>
            <w:r>
              <w:rPr>
                <w:lang w:val="en-GB"/>
              </w:rPr>
              <w:t>1000ns delay spread with interference and 30 dB interference suppression</w:t>
            </w:r>
          </w:p>
        </w:tc>
      </w:tr>
      <w:tr w:rsidR="00354B80" w14:paraId="2F387730" w14:textId="77777777" w:rsidTr="003E02D5">
        <w:trPr>
          <w:trHeight w:val="40"/>
        </w:trPr>
        <w:tc>
          <w:tcPr>
            <w:tcW w:w="1949" w:type="dxa"/>
          </w:tcPr>
          <w:p w14:paraId="56EAD464" w14:textId="285040B6" w:rsidR="003B37A1" w:rsidRDefault="003B37A1" w:rsidP="0021226F">
            <w:pPr>
              <w:rPr>
                <w:lang w:val="en-GB"/>
              </w:rPr>
            </w:pPr>
            <w:r>
              <w:rPr>
                <w:lang w:val="en-GB"/>
              </w:rPr>
              <w:lastRenderedPageBreak/>
              <w:t>Throughput (Mbps)</w:t>
            </w:r>
          </w:p>
        </w:tc>
        <w:tc>
          <w:tcPr>
            <w:tcW w:w="1286" w:type="dxa"/>
            <w:shd w:val="clear" w:color="auto" w:fill="70AD47" w:themeFill="accent6"/>
          </w:tcPr>
          <w:p w14:paraId="09E2D9DF" w14:textId="77777777" w:rsidR="003B37A1" w:rsidRPr="003E02D5" w:rsidRDefault="003B37A1" w:rsidP="0021226F">
            <w:pPr>
              <w:rPr>
                <w:b/>
                <w:bCs/>
                <w:sz w:val="24"/>
                <w:szCs w:val="24"/>
                <w:lang w:val="en-GB"/>
              </w:rPr>
            </w:pPr>
            <w:r w:rsidRPr="003E02D5">
              <w:rPr>
                <w:b/>
                <w:bCs/>
                <w:sz w:val="24"/>
                <w:szCs w:val="24"/>
                <w:lang w:val="en-GB"/>
              </w:rPr>
              <w:t>50</w:t>
            </w:r>
          </w:p>
        </w:tc>
        <w:tc>
          <w:tcPr>
            <w:tcW w:w="1350" w:type="dxa"/>
            <w:shd w:val="clear" w:color="auto" w:fill="4472C4" w:themeFill="accent1"/>
          </w:tcPr>
          <w:p w14:paraId="5ECCF5CF" w14:textId="77777777" w:rsidR="003B37A1" w:rsidRPr="003E02D5" w:rsidRDefault="003B37A1" w:rsidP="0021226F">
            <w:pPr>
              <w:rPr>
                <w:b/>
                <w:bCs/>
                <w:sz w:val="24"/>
                <w:szCs w:val="24"/>
                <w:lang w:val="en-GB"/>
              </w:rPr>
            </w:pPr>
            <w:r w:rsidRPr="003E02D5">
              <w:rPr>
                <w:b/>
                <w:bCs/>
                <w:sz w:val="24"/>
                <w:szCs w:val="24"/>
                <w:lang w:val="en-GB"/>
              </w:rPr>
              <w:t>30</w:t>
            </w:r>
          </w:p>
        </w:tc>
        <w:tc>
          <w:tcPr>
            <w:tcW w:w="1440" w:type="dxa"/>
            <w:shd w:val="clear" w:color="auto" w:fill="ED7D31" w:themeFill="accent2"/>
          </w:tcPr>
          <w:p w14:paraId="77FEF012" w14:textId="77777777" w:rsidR="003B37A1" w:rsidRPr="003E02D5" w:rsidRDefault="003B37A1" w:rsidP="0021226F">
            <w:pPr>
              <w:rPr>
                <w:b/>
                <w:bCs/>
                <w:sz w:val="24"/>
                <w:szCs w:val="24"/>
                <w:lang w:val="en-GB"/>
              </w:rPr>
            </w:pPr>
            <w:r w:rsidRPr="003E02D5">
              <w:rPr>
                <w:b/>
                <w:bCs/>
                <w:sz w:val="24"/>
                <w:szCs w:val="24"/>
                <w:lang w:val="en-GB"/>
              </w:rPr>
              <w:t>17</w:t>
            </w:r>
          </w:p>
        </w:tc>
        <w:tc>
          <w:tcPr>
            <w:tcW w:w="1170" w:type="dxa"/>
          </w:tcPr>
          <w:p w14:paraId="0A4CD5A2" w14:textId="77777777" w:rsidR="003B37A1" w:rsidRDefault="003B37A1" w:rsidP="0021226F">
            <w:pPr>
              <w:rPr>
                <w:lang w:val="en-GB"/>
              </w:rPr>
            </w:pPr>
            <w:r>
              <w:rPr>
                <w:lang w:val="en-GB"/>
              </w:rPr>
              <w:t>7</w:t>
            </w:r>
          </w:p>
        </w:tc>
        <w:tc>
          <w:tcPr>
            <w:tcW w:w="1208" w:type="dxa"/>
          </w:tcPr>
          <w:p w14:paraId="40AC5B54" w14:textId="77777777" w:rsidR="003B37A1" w:rsidRPr="00565498" w:rsidRDefault="003B37A1" w:rsidP="0021226F">
            <w:pPr>
              <w:rPr>
                <w:color w:val="808080" w:themeColor="background1" w:themeShade="80"/>
                <w:lang w:val="en-GB"/>
              </w:rPr>
            </w:pPr>
            <w:r w:rsidRPr="00565498">
              <w:rPr>
                <w:color w:val="808080" w:themeColor="background1" w:themeShade="80"/>
                <w:lang w:val="en-GB"/>
              </w:rPr>
              <w:t>55</w:t>
            </w:r>
          </w:p>
        </w:tc>
      </w:tr>
      <w:tr w:rsidR="00354B80" w14:paraId="76FF6474" w14:textId="77777777" w:rsidTr="003E02D5">
        <w:trPr>
          <w:trHeight w:val="40"/>
        </w:trPr>
        <w:tc>
          <w:tcPr>
            <w:tcW w:w="1949" w:type="dxa"/>
          </w:tcPr>
          <w:p w14:paraId="244145D4" w14:textId="68D2CEA8" w:rsidR="003B37A1" w:rsidRDefault="003B37A1" w:rsidP="0021226F">
            <w:pPr>
              <w:rPr>
                <w:lang w:val="en-GB"/>
              </w:rPr>
            </w:pPr>
            <w:r>
              <w:rPr>
                <w:lang w:val="en-GB"/>
              </w:rPr>
              <w:t xml:space="preserve">Performance </w:t>
            </w:r>
            <w:r w:rsidR="004E170D">
              <w:rPr>
                <w:lang w:val="en-GB"/>
              </w:rPr>
              <w:t>gain</w:t>
            </w:r>
            <w:r w:rsidR="00281F80">
              <w:rPr>
                <w:lang w:val="en-GB"/>
              </w:rPr>
              <w:t xml:space="preserve"> FAT-OCC</w:t>
            </w:r>
          </w:p>
        </w:tc>
        <w:tc>
          <w:tcPr>
            <w:tcW w:w="1286" w:type="dxa"/>
            <w:shd w:val="clear" w:color="auto" w:fill="70AD47" w:themeFill="accent6"/>
          </w:tcPr>
          <w:p w14:paraId="7720A43D" w14:textId="3017D756" w:rsidR="003B37A1" w:rsidRDefault="003B37A1" w:rsidP="0021226F">
            <w:pPr>
              <w:rPr>
                <w:lang w:val="en-GB"/>
              </w:rPr>
            </w:pPr>
          </w:p>
        </w:tc>
        <w:tc>
          <w:tcPr>
            <w:tcW w:w="1350" w:type="dxa"/>
            <w:shd w:val="clear" w:color="auto" w:fill="4472C4" w:themeFill="accent1"/>
          </w:tcPr>
          <w:p w14:paraId="3A49AA47" w14:textId="4DF86635" w:rsidR="003B37A1" w:rsidRPr="003E02D5" w:rsidRDefault="004E170D" w:rsidP="0021226F">
            <w:pPr>
              <w:rPr>
                <w:b/>
                <w:bCs/>
                <w:sz w:val="24"/>
                <w:szCs w:val="24"/>
                <w:lang w:val="en-GB"/>
              </w:rPr>
            </w:pPr>
            <w:r w:rsidRPr="003E02D5">
              <w:rPr>
                <w:b/>
                <w:bCs/>
                <w:sz w:val="24"/>
                <w:szCs w:val="24"/>
                <w:lang w:val="en-GB"/>
              </w:rPr>
              <w:t>60</w:t>
            </w:r>
            <w:r w:rsidR="003B37A1" w:rsidRPr="003E02D5">
              <w:rPr>
                <w:b/>
                <w:bCs/>
                <w:sz w:val="24"/>
                <w:szCs w:val="24"/>
                <w:lang w:val="en-GB"/>
              </w:rPr>
              <w:t>%</w:t>
            </w:r>
          </w:p>
        </w:tc>
        <w:tc>
          <w:tcPr>
            <w:tcW w:w="1440" w:type="dxa"/>
            <w:shd w:val="clear" w:color="auto" w:fill="ED7D31" w:themeFill="accent2"/>
          </w:tcPr>
          <w:p w14:paraId="371631D9" w14:textId="6606B8CE" w:rsidR="003B37A1" w:rsidRPr="003E02D5" w:rsidRDefault="004E170D" w:rsidP="0021226F">
            <w:pPr>
              <w:rPr>
                <w:b/>
                <w:bCs/>
                <w:sz w:val="24"/>
                <w:szCs w:val="24"/>
                <w:lang w:val="en-GB"/>
              </w:rPr>
            </w:pPr>
            <w:r w:rsidRPr="003E02D5">
              <w:rPr>
                <w:b/>
                <w:bCs/>
                <w:sz w:val="24"/>
                <w:szCs w:val="24"/>
                <w:lang w:val="en-GB"/>
              </w:rPr>
              <w:t>194</w:t>
            </w:r>
            <w:r w:rsidR="003B37A1" w:rsidRPr="003E02D5">
              <w:rPr>
                <w:b/>
                <w:bCs/>
                <w:sz w:val="24"/>
                <w:szCs w:val="24"/>
                <w:lang w:val="en-GB"/>
              </w:rPr>
              <w:t>%</w:t>
            </w:r>
          </w:p>
        </w:tc>
        <w:tc>
          <w:tcPr>
            <w:tcW w:w="1170" w:type="dxa"/>
          </w:tcPr>
          <w:p w14:paraId="69831351" w14:textId="7AB18ADA" w:rsidR="003B37A1" w:rsidRDefault="004E170D" w:rsidP="0021226F">
            <w:pPr>
              <w:rPr>
                <w:lang w:val="en-GB"/>
              </w:rPr>
            </w:pPr>
            <w:r>
              <w:rPr>
                <w:lang w:val="en-GB"/>
              </w:rPr>
              <w:t>614</w:t>
            </w:r>
            <w:r w:rsidR="003B37A1">
              <w:rPr>
                <w:lang w:val="en-GB"/>
              </w:rPr>
              <w:t>%</w:t>
            </w:r>
          </w:p>
        </w:tc>
        <w:tc>
          <w:tcPr>
            <w:tcW w:w="1208" w:type="dxa"/>
          </w:tcPr>
          <w:p w14:paraId="6489012F" w14:textId="77777777" w:rsidR="003B37A1" w:rsidRPr="00565498" w:rsidRDefault="003B37A1" w:rsidP="0021226F">
            <w:pPr>
              <w:rPr>
                <w:color w:val="808080" w:themeColor="background1" w:themeShade="80"/>
                <w:lang w:val="en-GB"/>
              </w:rPr>
            </w:pPr>
            <w:r>
              <w:rPr>
                <w:color w:val="808080" w:themeColor="background1" w:themeShade="80"/>
                <w:lang w:val="en-GB"/>
              </w:rPr>
              <w:t>NA</w:t>
            </w:r>
          </w:p>
        </w:tc>
      </w:tr>
      <w:tr w:rsidR="003B37A1" w14:paraId="1C5CE493" w14:textId="77777777" w:rsidTr="003E02D5">
        <w:trPr>
          <w:trHeight w:val="40"/>
        </w:trPr>
        <w:tc>
          <w:tcPr>
            <w:tcW w:w="8403" w:type="dxa"/>
            <w:gridSpan w:val="6"/>
            <w:shd w:val="clear" w:color="auto" w:fill="E7E6E6" w:themeFill="background2"/>
          </w:tcPr>
          <w:p w14:paraId="6E3257BD" w14:textId="76F93CBD" w:rsidR="003B37A1" w:rsidRPr="003B37A1" w:rsidRDefault="003B37A1" w:rsidP="0021226F">
            <w:pPr>
              <w:rPr>
                <w:lang w:val="en-GB"/>
              </w:rPr>
            </w:pPr>
            <w:r>
              <w:rPr>
                <w:lang w:val="en-GB"/>
              </w:rPr>
              <w:t xml:space="preserve">300ns </w:t>
            </w:r>
            <w:r w:rsidR="008647E3">
              <w:rPr>
                <w:lang w:val="en-GB"/>
              </w:rPr>
              <w:t>delay spread without interference and 22 dB SNR</w:t>
            </w:r>
          </w:p>
        </w:tc>
      </w:tr>
      <w:tr w:rsidR="00354B80" w14:paraId="1A4BD987" w14:textId="77777777" w:rsidTr="003E02D5">
        <w:trPr>
          <w:trHeight w:val="40"/>
        </w:trPr>
        <w:tc>
          <w:tcPr>
            <w:tcW w:w="1949" w:type="dxa"/>
          </w:tcPr>
          <w:p w14:paraId="5A0E667A" w14:textId="77777777" w:rsidR="003B37A1" w:rsidRDefault="003B37A1" w:rsidP="0021226F">
            <w:pPr>
              <w:rPr>
                <w:lang w:val="en-GB"/>
              </w:rPr>
            </w:pPr>
            <w:r>
              <w:rPr>
                <w:lang w:val="en-GB"/>
              </w:rPr>
              <w:t>Throughput</w:t>
            </w:r>
          </w:p>
          <w:p w14:paraId="630EE5DE" w14:textId="56CBD85F" w:rsidR="008647E3" w:rsidRDefault="008647E3" w:rsidP="0021226F">
            <w:pPr>
              <w:rPr>
                <w:lang w:val="en-GB"/>
              </w:rPr>
            </w:pPr>
            <w:r>
              <w:rPr>
                <w:lang w:val="en-GB"/>
              </w:rPr>
              <w:t>(Mbps)</w:t>
            </w:r>
          </w:p>
        </w:tc>
        <w:tc>
          <w:tcPr>
            <w:tcW w:w="1286" w:type="dxa"/>
            <w:shd w:val="clear" w:color="auto" w:fill="70AD47" w:themeFill="accent6"/>
          </w:tcPr>
          <w:p w14:paraId="4D956EE2" w14:textId="697BAE57" w:rsidR="003B37A1" w:rsidRPr="003E02D5" w:rsidRDefault="008647E3" w:rsidP="0021226F">
            <w:pPr>
              <w:rPr>
                <w:b/>
                <w:bCs/>
                <w:sz w:val="24"/>
                <w:szCs w:val="24"/>
                <w:lang w:val="en-GB"/>
              </w:rPr>
            </w:pPr>
            <w:r w:rsidRPr="003E02D5">
              <w:rPr>
                <w:b/>
                <w:bCs/>
                <w:sz w:val="24"/>
                <w:szCs w:val="24"/>
                <w:lang w:val="en-GB"/>
              </w:rPr>
              <w:t>88</w:t>
            </w:r>
          </w:p>
        </w:tc>
        <w:tc>
          <w:tcPr>
            <w:tcW w:w="1350" w:type="dxa"/>
            <w:shd w:val="clear" w:color="auto" w:fill="4472C4" w:themeFill="accent1"/>
          </w:tcPr>
          <w:p w14:paraId="78CBA9E4" w14:textId="7F976321" w:rsidR="003B37A1" w:rsidRPr="003E02D5" w:rsidRDefault="008647E3" w:rsidP="0021226F">
            <w:pPr>
              <w:rPr>
                <w:b/>
                <w:bCs/>
                <w:sz w:val="24"/>
                <w:szCs w:val="24"/>
                <w:lang w:val="en-GB"/>
              </w:rPr>
            </w:pPr>
            <w:r w:rsidRPr="003E02D5">
              <w:rPr>
                <w:b/>
                <w:bCs/>
                <w:sz w:val="24"/>
                <w:szCs w:val="24"/>
                <w:lang w:val="en-GB"/>
              </w:rPr>
              <w:t>80</w:t>
            </w:r>
          </w:p>
        </w:tc>
        <w:tc>
          <w:tcPr>
            <w:tcW w:w="1440" w:type="dxa"/>
            <w:shd w:val="clear" w:color="auto" w:fill="ED7D31" w:themeFill="accent2"/>
          </w:tcPr>
          <w:p w14:paraId="38418F35" w14:textId="47FA513F" w:rsidR="003B37A1" w:rsidRPr="003E02D5" w:rsidRDefault="008647E3" w:rsidP="0021226F">
            <w:pPr>
              <w:rPr>
                <w:b/>
                <w:bCs/>
                <w:sz w:val="24"/>
                <w:szCs w:val="24"/>
                <w:lang w:val="en-GB"/>
              </w:rPr>
            </w:pPr>
            <w:r w:rsidRPr="003E02D5">
              <w:rPr>
                <w:b/>
                <w:bCs/>
                <w:sz w:val="24"/>
                <w:szCs w:val="24"/>
                <w:lang w:val="en-GB"/>
              </w:rPr>
              <w:t>70</w:t>
            </w:r>
          </w:p>
        </w:tc>
        <w:tc>
          <w:tcPr>
            <w:tcW w:w="1170" w:type="dxa"/>
          </w:tcPr>
          <w:p w14:paraId="461FB600" w14:textId="43DC41A1" w:rsidR="003B37A1" w:rsidRDefault="008647E3" w:rsidP="0021226F">
            <w:pPr>
              <w:rPr>
                <w:lang w:val="en-GB"/>
              </w:rPr>
            </w:pPr>
            <w:r>
              <w:rPr>
                <w:lang w:val="en-GB"/>
              </w:rPr>
              <w:t>80</w:t>
            </w:r>
          </w:p>
        </w:tc>
        <w:tc>
          <w:tcPr>
            <w:tcW w:w="1208" w:type="dxa"/>
          </w:tcPr>
          <w:p w14:paraId="4995FE5C" w14:textId="1CE0566C" w:rsidR="003B37A1" w:rsidRDefault="00F87007" w:rsidP="0021226F">
            <w:pPr>
              <w:rPr>
                <w:color w:val="808080" w:themeColor="background1" w:themeShade="80"/>
                <w:lang w:val="en-GB"/>
              </w:rPr>
            </w:pPr>
            <w:r>
              <w:rPr>
                <w:color w:val="808080" w:themeColor="background1" w:themeShade="80"/>
                <w:lang w:val="en-GB"/>
              </w:rPr>
              <w:t>88</w:t>
            </w:r>
          </w:p>
        </w:tc>
      </w:tr>
      <w:tr w:rsidR="00354B80" w14:paraId="4F92F3D5" w14:textId="77777777" w:rsidTr="003E02D5">
        <w:trPr>
          <w:trHeight w:val="40"/>
        </w:trPr>
        <w:tc>
          <w:tcPr>
            <w:tcW w:w="1949" w:type="dxa"/>
          </w:tcPr>
          <w:p w14:paraId="60564E84" w14:textId="7F4DE6F2" w:rsidR="003B37A1" w:rsidRDefault="003B37A1" w:rsidP="0021226F">
            <w:pPr>
              <w:rPr>
                <w:lang w:val="en-GB"/>
              </w:rPr>
            </w:pPr>
            <w:r>
              <w:rPr>
                <w:lang w:val="en-GB"/>
              </w:rPr>
              <w:t xml:space="preserve">Performance </w:t>
            </w:r>
            <w:r w:rsidR="004E170D">
              <w:rPr>
                <w:lang w:val="en-GB"/>
              </w:rPr>
              <w:t>gain</w:t>
            </w:r>
            <w:r w:rsidR="00281F80">
              <w:rPr>
                <w:lang w:val="en-GB"/>
              </w:rPr>
              <w:t xml:space="preserve"> FAT-OCC</w:t>
            </w:r>
          </w:p>
        </w:tc>
        <w:tc>
          <w:tcPr>
            <w:tcW w:w="1286" w:type="dxa"/>
            <w:shd w:val="clear" w:color="auto" w:fill="70AD47" w:themeFill="accent6"/>
          </w:tcPr>
          <w:p w14:paraId="6A0F0670" w14:textId="77777777" w:rsidR="003B37A1" w:rsidRDefault="003B37A1" w:rsidP="0021226F">
            <w:pPr>
              <w:rPr>
                <w:lang w:val="en-GB"/>
              </w:rPr>
            </w:pPr>
          </w:p>
        </w:tc>
        <w:tc>
          <w:tcPr>
            <w:tcW w:w="1350" w:type="dxa"/>
            <w:shd w:val="clear" w:color="auto" w:fill="4472C4" w:themeFill="accent1"/>
          </w:tcPr>
          <w:p w14:paraId="5D76EF2C" w14:textId="3A0B4345" w:rsidR="003B37A1" w:rsidRPr="003E02D5" w:rsidRDefault="00F87007" w:rsidP="0021226F">
            <w:pPr>
              <w:rPr>
                <w:b/>
                <w:bCs/>
                <w:sz w:val="24"/>
                <w:szCs w:val="24"/>
                <w:lang w:val="en-GB"/>
              </w:rPr>
            </w:pPr>
            <w:r w:rsidRPr="003E02D5">
              <w:rPr>
                <w:b/>
                <w:bCs/>
                <w:sz w:val="24"/>
                <w:szCs w:val="24"/>
                <w:lang w:val="en-GB"/>
              </w:rPr>
              <w:t>10%</w:t>
            </w:r>
          </w:p>
        </w:tc>
        <w:tc>
          <w:tcPr>
            <w:tcW w:w="1440" w:type="dxa"/>
            <w:shd w:val="clear" w:color="auto" w:fill="ED7D31" w:themeFill="accent2"/>
          </w:tcPr>
          <w:p w14:paraId="36C247D2" w14:textId="7FC4E4A2" w:rsidR="003B37A1" w:rsidRPr="003E02D5" w:rsidRDefault="00F87007" w:rsidP="0021226F">
            <w:pPr>
              <w:rPr>
                <w:b/>
                <w:bCs/>
                <w:sz w:val="24"/>
                <w:szCs w:val="24"/>
                <w:lang w:val="en-GB"/>
              </w:rPr>
            </w:pPr>
            <w:r w:rsidRPr="003E02D5">
              <w:rPr>
                <w:b/>
                <w:bCs/>
                <w:sz w:val="24"/>
                <w:szCs w:val="24"/>
                <w:lang w:val="en-GB"/>
              </w:rPr>
              <w:t>26%</w:t>
            </w:r>
          </w:p>
        </w:tc>
        <w:tc>
          <w:tcPr>
            <w:tcW w:w="1170" w:type="dxa"/>
          </w:tcPr>
          <w:p w14:paraId="564A1F26" w14:textId="2A9EAAB2" w:rsidR="003B37A1" w:rsidRDefault="00F87007" w:rsidP="0021226F">
            <w:pPr>
              <w:rPr>
                <w:lang w:val="en-GB"/>
              </w:rPr>
            </w:pPr>
            <w:r>
              <w:rPr>
                <w:lang w:val="en-GB"/>
              </w:rPr>
              <w:t>10%</w:t>
            </w:r>
          </w:p>
        </w:tc>
        <w:tc>
          <w:tcPr>
            <w:tcW w:w="1208" w:type="dxa"/>
          </w:tcPr>
          <w:p w14:paraId="7499E92A" w14:textId="28210F3E" w:rsidR="003B37A1" w:rsidRDefault="00CE50B8" w:rsidP="0021226F">
            <w:pPr>
              <w:rPr>
                <w:color w:val="808080" w:themeColor="background1" w:themeShade="80"/>
                <w:lang w:val="en-GB"/>
              </w:rPr>
            </w:pPr>
            <w:r>
              <w:rPr>
                <w:color w:val="808080" w:themeColor="background1" w:themeShade="80"/>
                <w:lang w:val="en-GB"/>
              </w:rPr>
              <w:t>NA</w:t>
            </w:r>
          </w:p>
        </w:tc>
      </w:tr>
    </w:tbl>
    <w:p w14:paraId="3EBDA410" w14:textId="77777777" w:rsidR="003B37A1" w:rsidRDefault="003B37A1" w:rsidP="003B37A1">
      <w:pPr>
        <w:rPr>
          <w:lang w:val="en-GB"/>
        </w:rPr>
      </w:pPr>
    </w:p>
    <w:p w14:paraId="36C6777D" w14:textId="77777777" w:rsidR="003B37A1" w:rsidRDefault="003B37A1" w:rsidP="00FF72FB">
      <w:pPr>
        <w:rPr>
          <w:lang w:val="en-GB"/>
        </w:rPr>
      </w:pPr>
    </w:p>
    <w:p w14:paraId="63E22D01" w14:textId="4A995E26" w:rsidR="0007438E" w:rsidRDefault="0007438E" w:rsidP="00E35822">
      <w:pPr>
        <w:pStyle w:val="Observation"/>
        <w:rPr>
          <w:lang w:val="en-GB"/>
        </w:rPr>
      </w:pPr>
      <w:r>
        <w:rPr>
          <w:lang w:val="en-GB"/>
        </w:rPr>
        <w:t xml:space="preserve"> </w:t>
      </w:r>
      <w:bookmarkStart w:id="23" w:name="_Toc115463557"/>
      <w:r>
        <w:rPr>
          <w:lang w:val="en-GB"/>
        </w:rPr>
        <w:t xml:space="preserve">FD-OCC has </w:t>
      </w:r>
      <w:r w:rsidR="00A83394">
        <w:rPr>
          <w:lang w:val="en-GB"/>
        </w:rPr>
        <w:t xml:space="preserve">up to </w:t>
      </w:r>
      <w:r>
        <w:rPr>
          <w:lang w:val="en-GB"/>
        </w:rPr>
        <w:t xml:space="preserve">60% throughput loss compare with FAT-OCC for CDL-B channel with 1000ns delay spread </w:t>
      </w:r>
      <w:r w:rsidR="00B11AF0">
        <w:rPr>
          <w:lang w:val="en-GB"/>
        </w:rPr>
        <w:t>and</w:t>
      </w:r>
      <w:r>
        <w:rPr>
          <w:lang w:val="en-GB"/>
        </w:rPr>
        <w:t xml:space="preserve"> interference.</w:t>
      </w:r>
      <w:bookmarkEnd w:id="23"/>
    </w:p>
    <w:p w14:paraId="06F2104A" w14:textId="223F645C" w:rsidR="0026264A" w:rsidRDefault="0007438E" w:rsidP="00E35822">
      <w:pPr>
        <w:pStyle w:val="Observation"/>
        <w:rPr>
          <w:lang w:val="en-GB"/>
        </w:rPr>
      </w:pPr>
      <w:r>
        <w:rPr>
          <w:lang w:val="en-GB"/>
        </w:rPr>
        <w:t xml:space="preserve"> </w:t>
      </w:r>
      <w:bookmarkStart w:id="24" w:name="_Toc115463558"/>
      <w:r>
        <w:rPr>
          <w:lang w:val="en-GB"/>
        </w:rPr>
        <w:t xml:space="preserve">FD-OCC has </w:t>
      </w:r>
      <w:r w:rsidR="00A83394">
        <w:rPr>
          <w:lang w:val="en-GB"/>
        </w:rPr>
        <w:t>up to</w:t>
      </w:r>
      <w:r>
        <w:rPr>
          <w:lang w:val="en-GB"/>
        </w:rPr>
        <w:t xml:space="preserve"> 20% throughput loss compare with FAT-OCC for CDL-B channel with 300ns delay spread without interference.</w:t>
      </w:r>
      <w:bookmarkEnd w:id="24"/>
    </w:p>
    <w:p w14:paraId="0A9E7477" w14:textId="56937BEB" w:rsidR="0007438E" w:rsidRDefault="00674DCF" w:rsidP="00E35822">
      <w:pPr>
        <w:pStyle w:val="Observation"/>
        <w:rPr>
          <w:lang w:val="en-GB"/>
        </w:rPr>
      </w:pPr>
      <w:bookmarkStart w:id="25" w:name="_Toc115463559"/>
      <w:r>
        <w:rPr>
          <w:lang w:val="en-GB"/>
        </w:rPr>
        <w:t xml:space="preserve">1000ns delay </w:t>
      </w:r>
      <w:r w:rsidR="00E35822">
        <w:rPr>
          <w:lang w:val="en-GB"/>
        </w:rPr>
        <w:t>is</w:t>
      </w:r>
      <w:r>
        <w:rPr>
          <w:lang w:val="en-GB"/>
        </w:rPr>
        <w:t xml:space="preserve"> </w:t>
      </w:r>
      <w:r w:rsidR="00546D42">
        <w:rPr>
          <w:lang w:val="en-GB"/>
        </w:rPr>
        <w:t>common</w:t>
      </w:r>
      <w:r>
        <w:rPr>
          <w:lang w:val="en-GB"/>
        </w:rPr>
        <w:t xml:space="preserve"> channel condition for Multi-TRP transmission.</w:t>
      </w:r>
      <w:bookmarkEnd w:id="25"/>
    </w:p>
    <w:p w14:paraId="2F28F538" w14:textId="77777777" w:rsidR="00A83394" w:rsidRDefault="00594737" w:rsidP="003F339A">
      <w:pPr>
        <w:pStyle w:val="Observation"/>
        <w:rPr>
          <w:lang w:val="en-GB"/>
        </w:rPr>
      </w:pPr>
      <w:bookmarkStart w:id="26" w:name="_Toc115463560"/>
      <w:r>
        <w:rPr>
          <w:lang w:val="en-GB"/>
        </w:rPr>
        <w:t>FD-OCC cause performance degradation in case of large delay spread.</w:t>
      </w:r>
      <w:bookmarkEnd w:id="26"/>
      <w:r>
        <w:rPr>
          <w:lang w:val="en-GB"/>
        </w:rPr>
        <w:t xml:space="preserve"> </w:t>
      </w:r>
    </w:p>
    <w:p w14:paraId="718F9005" w14:textId="74F9D338" w:rsidR="0025230F" w:rsidRDefault="0025230F" w:rsidP="003F339A">
      <w:pPr>
        <w:pStyle w:val="Observation"/>
        <w:rPr>
          <w:lang w:val="en-GB"/>
        </w:rPr>
      </w:pPr>
      <w:bookmarkStart w:id="27" w:name="_Toc115463561"/>
      <w:r>
        <w:rPr>
          <w:lang w:val="en-GB"/>
        </w:rPr>
        <w:t xml:space="preserve">FAT-OCC provides significant throughput improvement </w:t>
      </w:r>
      <w:r w:rsidR="003664CB">
        <w:rPr>
          <w:lang w:val="en-GB"/>
        </w:rPr>
        <w:t>over FD-OCC</w:t>
      </w:r>
      <w:r w:rsidR="00594737">
        <w:rPr>
          <w:lang w:val="en-GB"/>
        </w:rPr>
        <w:t xml:space="preserve"> and mitigates the performance loss of FD-OCC</w:t>
      </w:r>
      <w:r w:rsidR="003F339A">
        <w:rPr>
          <w:lang w:val="en-GB"/>
        </w:rPr>
        <w:t xml:space="preserve"> at large delay spread scenario</w:t>
      </w:r>
      <w:r w:rsidR="003664CB">
        <w:rPr>
          <w:lang w:val="en-GB"/>
        </w:rPr>
        <w:t>.</w:t>
      </w:r>
      <w:bookmarkEnd w:id="27"/>
      <w:r w:rsidR="003664CB">
        <w:rPr>
          <w:lang w:val="en-GB"/>
        </w:rPr>
        <w:t xml:space="preserve"> </w:t>
      </w:r>
    </w:p>
    <w:p w14:paraId="3B30701D" w14:textId="7530F525" w:rsidR="00DB67F0" w:rsidRDefault="009820E1" w:rsidP="0026264A">
      <w:pPr>
        <w:rPr>
          <w:lang w:val="en-GB" w:eastAsia="ja-JP"/>
        </w:rPr>
      </w:pPr>
      <w:r>
        <w:rPr>
          <w:lang w:val="en-GB" w:eastAsia="ja-JP"/>
        </w:rPr>
        <w:t>From observation above we again raise the concern on</w:t>
      </w:r>
      <w:r w:rsidR="00E35822">
        <w:rPr>
          <w:lang w:val="en-GB" w:eastAsia="ja-JP"/>
        </w:rPr>
        <w:t xml:space="preserve"> performance problem for FD-OCC in case of large delay spread scenario</w:t>
      </w:r>
      <w:r w:rsidR="00E879C7">
        <w:rPr>
          <w:lang w:val="en-GB" w:eastAsia="ja-JP"/>
        </w:rPr>
        <w:t>, and we need to revisit the working assumption because of the problem.</w:t>
      </w:r>
    </w:p>
    <w:p w14:paraId="7EC0FDDB" w14:textId="2E65713B" w:rsidR="0025230F" w:rsidRDefault="00E879C7" w:rsidP="00E2122B">
      <w:pPr>
        <w:pStyle w:val="Proposal"/>
        <w:rPr>
          <w:lang w:val="en-GB"/>
        </w:rPr>
      </w:pPr>
      <w:bookmarkStart w:id="28" w:name="_Toc115463571"/>
      <w:r>
        <w:rPr>
          <w:lang w:val="en-GB"/>
        </w:rPr>
        <w:t>RAN1 confirm</w:t>
      </w:r>
      <w:r w:rsidR="003135E6">
        <w:rPr>
          <w:lang w:val="en-GB"/>
        </w:rPr>
        <w:t>s</w:t>
      </w:r>
      <w:r>
        <w:rPr>
          <w:lang w:val="en-GB"/>
        </w:rPr>
        <w:t xml:space="preserve"> the performance degradation is observed for FD-OCC </w:t>
      </w:r>
      <w:r w:rsidR="00E178BB">
        <w:rPr>
          <w:lang w:val="en-GB"/>
        </w:rPr>
        <w:t>at large delay spread scenarios.</w:t>
      </w:r>
      <w:bookmarkEnd w:id="28"/>
    </w:p>
    <w:p w14:paraId="0FC908DB" w14:textId="31AFE7C7" w:rsidR="003135E6" w:rsidRPr="00E2122B" w:rsidRDefault="003135E6" w:rsidP="00E2122B">
      <w:pPr>
        <w:pStyle w:val="Proposal"/>
        <w:rPr>
          <w:lang w:val="en-GB"/>
        </w:rPr>
      </w:pPr>
      <w:bookmarkStart w:id="29" w:name="_Toc115463572"/>
      <w:r>
        <w:rPr>
          <w:lang w:val="en-GB"/>
        </w:rPr>
        <w:t>RAN1 confirms FAT-OCC provides significant throughput improvement over FD-OCC and mitigates the performance loss of FD-OCC in case of large delay spread.</w:t>
      </w:r>
      <w:bookmarkEnd w:id="29"/>
    </w:p>
    <w:p w14:paraId="2434C082" w14:textId="77777777" w:rsidR="00A83394" w:rsidRDefault="00150D4D" w:rsidP="00967063">
      <w:pPr>
        <w:pStyle w:val="Proposal"/>
        <w:rPr>
          <w:lang w:eastAsia="ja-JP"/>
        </w:rPr>
      </w:pPr>
      <w:bookmarkStart w:id="30" w:name="_Toc115463573"/>
      <w:r w:rsidRPr="103AA4E2">
        <w:t>To increase the number of DMRS ports for PDSCH/PUSCH, support</w:t>
      </w:r>
      <w:r>
        <w:t xml:space="preserve"> FAT-OCC</w:t>
      </w:r>
      <w:r w:rsidR="00A83394">
        <w:t>, i.e FD-OCC combined with TD-OCC on non-contiguous DMRS symbols.</w:t>
      </w:r>
      <w:bookmarkEnd w:id="30"/>
    </w:p>
    <w:p w14:paraId="0A0E6AB9" w14:textId="5823CA1E" w:rsidR="00A83394" w:rsidRDefault="00A83394" w:rsidP="00967063">
      <w:pPr>
        <w:pStyle w:val="Proposal"/>
        <w:rPr>
          <w:lang w:eastAsia="ja-JP"/>
        </w:rPr>
      </w:pPr>
      <w:bookmarkStart w:id="31" w:name="_Toc115463574"/>
      <w:r>
        <w:t xml:space="preserve">Support </w:t>
      </w:r>
      <w:r w:rsidR="00150D4D" w:rsidRPr="00E35822">
        <w:rPr>
          <w:lang w:eastAsia="ja-JP"/>
        </w:rPr>
        <w:t>FD-OCC length 4</w:t>
      </w:r>
      <w:r w:rsidR="00D308B1">
        <w:rPr>
          <w:lang w:eastAsia="ja-JP"/>
        </w:rPr>
        <w:t>/</w:t>
      </w:r>
      <w:r w:rsidR="00150D4D" w:rsidRPr="00E35822">
        <w:rPr>
          <w:lang w:eastAsia="ja-JP"/>
        </w:rPr>
        <w:t>6 if no additional DMRS symbol is configured</w:t>
      </w:r>
      <w:r>
        <w:rPr>
          <w:lang w:eastAsia="ja-JP"/>
        </w:rPr>
        <w:t>.</w:t>
      </w:r>
      <w:bookmarkEnd w:id="31"/>
    </w:p>
    <w:p w14:paraId="433370E9" w14:textId="7926117E" w:rsidR="00150D4D" w:rsidRPr="00E35822" w:rsidRDefault="00150D4D" w:rsidP="00967063">
      <w:pPr>
        <w:pStyle w:val="Proposal"/>
        <w:rPr>
          <w:lang w:eastAsia="ja-JP"/>
        </w:rPr>
      </w:pPr>
      <w:bookmarkStart w:id="32" w:name="_Toc115463575"/>
      <w:r w:rsidRPr="00E35822">
        <w:rPr>
          <w:lang w:eastAsia="ja-JP"/>
        </w:rPr>
        <w:t>If additional DMRS symbol(s) is configured</w:t>
      </w:r>
      <w:r w:rsidR="00A83394">
        <w:rPr>
          <w:lang w:eastAsia="ja-JP"/>
        </w:rPr>
        <w:t xml:space="preserve"> for FD-OCC length 4/6</w:t>
      </w:r>
      <w:r w:rsidRPr="00E35822">
        <w:rPr>
          <w:lang w:eastAsia="ja-JP"/>
        </w:rPr>
        <w:t>, apply length 2 TD-OCC on non-contiguous DMRS symbols</w:t>
      </w:r>
      <w:bookmarkEnd w:id="32"/>
    </w:p>
    <w:p w14:paraId="1618DFC2" w14:textId="77777777" w:rsidR="00150D4D" w:rsidRPr="00150D4D" w:rsidRDefault="00150D4D" w:rsidP="0026264A">
      <w:pPr>
        <w:rPr>
          <w:lang w:eastAsia="ja-JP"/>
        </w:rPr>
      </w:pPr>
    </w:p>
    <w:p w14:paraId="6D70E368" w14:textId="315BEDEC" w:rsidR="0041305B" w:rsidRDefault="00BB3875" w:rsidP="0026264A">
      <w:pPr>
        <w:rPr>
          <w:lang w:eastAsia="ja-JP"/>
        </w:rPr>
      </w:pPr>
      <w:r>
        <w:rPr>
          <w:lang w:eastAsia="ja-JP"/>
        </w:rPr>
        <w:t xml:space="preserve">Keep in mind that how to utilize the TD-OCC at the receiver side is based on </w:t>
      </w:r>
      <w:r w:rsidR="00967063">
        <w:rPr>
          <w:lang w:eastAsia="ja-JP"/>
        </w:rPr>
        <w:t>the</w:t>
      </w:r>
      <w:r>
        <w:rPr>
          <w:lang w:eastAsia="ja-JP"/>
        </w:rPr>
        <w:t xml:space="preserve"> knowledge of channel property, it should be up to the receiver </w:t>
      </w:r>
      <w:r w:rsidR="00967063">
        <w:rPr>
          <w:lang w:eastAsia="ja-JP"/>
        </w:rPr>
        <w:t xml:space="preserve">side </w:t>
      </w:r>
      <w:r>
        <w:rPr>
          <w:lang w:eastAsia="ja-JP"/>
        </w:rPr>
        <w:t>to decide which algorithm to choose</w:t>
      </w:r>
      <w:r w:rsidR="00967063">
        <w:rPr>
          <w:lang w:eastAsia="ja-JP"/>
        </w:rPr>
        <w:t>, whether to utilize TD-OCC or not</w:t>
      </w:r>
      <w:r>
        <w:rPr>
          <w:lang w:eastAsia="ja-JP"/>
        </w:rPr>
        <w:t xml:space="preserve">. FAT-OCC gives receiver side opportunity to select a proper algorithm, but from complexity perspective, the receiver can always select the algorithms it </w:t>
      </w:r>
      <w:r w:rsidR="00967063">
        <w:rPr>
          <w:lang w:eastAsia="ja-JP"/>
        </w:rPr>
        <w:t>prefers</w:t>
      </w:r>
      <w:r>
        <w:rPr>
          <w:lang w:eastAsia="ja-JP"/>
        </w:rPr>
        <w:t>, e.</w:t>
      </w:r>
      <w:r w:rsidR="00712FF6">
        <w:rPr>
          <w:lang w:eastAsia="ja-JP"/>
        </w:rPr>
        <w:t>g</w:t>
      </w:r>
      <w:r>
        <w:rPr>
          <w:lang w:eastAsia="ja-JP"/>
        </w:rPr>
        <w:t xml:space="preserve">, always use FD-OCC </w:t>
      </w:r>
      <w:r w:rsidR="00967063">
        <w:rPr>
          <w:lang w:eastAsia="ja-JP"/>
        </w:rPr>
        <w:t xml:space="preserve">only as shown in </w:t>
      </w:r>
      <w:r w:rsidR="00F459FF">
        <w:rPr>
          <w:lang w:eastAsia="ja-JP"/>
        </w:rPr>
        <w:fldChar w:fldCharType="begin"/>
      </w:r>
      <w:r w:rsidR="00F459FF">
        <w:rPr>
          <w:lang w:eastAsia="ja-JP"/>
        </w:rPr>
        <w:instrText xml:space="preserve"> REF _Ref111195513 \h </w:instrText>
      </w:r>
      <w:r w:rsidR="00F459FF">
        <w:rPr>
          <w:lang w:eastAsia="ja-JP"/>
        </w:rPr>
      </w:r>
      <w:r w:rsidR="00F459FF">
        <w:rPr>
          <w:lang w:eastAsia="ja-JP"/>
        </w:rPr>
        <w:fldChar w:fldCharType="separate"/>
      </w:r>
      <w:r w:rsidR="00F459FF">
        <w:t xml:space="preserve">Figure </w:t>
      </w:r>
      <w:r w:rsidR="00F459FF">
        <w:rPr>
          <w:noProof/>
        </w:rPr>
        <w:t>2</w:t>
      </w:r>
      <w:r w:rsidR="00F459FF">
        <w:rPr>
          <w:lang w:eastAsia="ja-JP"/>
        </w:rPr>
        <w:fldChar w:fldCharType="end"/>
      </w:r>
      <w:r w:rsidR="00967063">
        <w:rPr>
          <w:lang w:eastAsia="ja-JP"/>
        </w:rPr>
        <w:t>.</w:t>
      </w:r>
      <w:r>
        <w:rPr>
          <w:lang w:eastAsia="ja-JP"/>
        </w:rPr>
        <w:t xml:space="preserve"> </w:t>
      </w:r>
    </w:p>
    <w:p w14:paraId="284B6A73" w14:textId="5439190C" w:rsidR="00967063" w:rsidRDefault="00967063" w:rsidP="00967063">
      <w:pPr>
        <w:pStyle w:val="Proposal"/>
        <w:rPr>
          <w:lang w:val="en-GB"/>
        </w:rPr>
      </w:pPr>
      <w:bookmarkStart w:id="33" w:name="_Toc115463576"/>
      <w:r>
        <w:rPr>
          <w:lang w:val="en-GB"/>
        </w:rPr>
        <w:t>The decision of using FD-OCC only or using FAT-OCC shall be up to receiver side to decide.</w:t>
      </w:r>
      <w:bookmarkEnd w:id="33"/>
    </w:p>
    <w:p w14:paraId="4B384B96" w14:textId="5C45C3BE" w:rsidR="0034389A" w:rsidRPr="0034389A" w:rsidRDefault="0034389A" w:rsidP="00F137FA">
      <w:pPr>
        <w:pStyle w:val="Heading2"/>
      </w:pPr>
      <w:r>
        <w:t>2.</w:t>
      </w:r>
      <w:r w:rsidR="00942735">
        <w:t xml:space="preserve">3 </w:t>
      </w:r>
      <w:r w:rsidR="00604BA6">
        <w:t>Discussion on</w:t>
      </w:r>
      <w:r w:rsidR="005218F0">
        <w:t xml:space="preserve"> </w:t>
      </w:r>
      <w:r w:rsidR="000E2D07">
        <w:t>benefit of possible</w:t>
      </w:r>
      <w:r w:rsidR="005218F0">
        <w:t xml:space="preserve"> enhancement</w:t>
      </w:r>
    </w:p>
    <w:p w14:paraId="5B328A2A" w14:textId="021AF416" w:rsidR="001D5874" w:rsidRDefault="003364AE" w:rsidP="001D5874">
      <w:pPr>
        <w:rPr>
          <w:lang w:val="en-GB" w:eastAsia="ja-JP"/>
        </w:rPr>
      </w:pPr>
      <w:r>
        <w:rPr>
          <w:lang w:val="en-GB" w:eastAsia="ja-JP"/>
        </w:rPr>
        <w:t>Here we</w:t>
      </w:r>
      <w:r w:rsidR="00142042">
        <w:rPr>
          <w:lang w:val="en-GB" w:eastAsia="ja-JP"/>
        </w:rPr>
        <w:t xml:space="preserve"> share our views on different extension schemes</w:t>
      </w:r>
      <w:r w:rsidR="00CB0196">
        <w:rPr>
          <w:lang w:val="en-GB" w:eastAsia="ja-JP"/>
        </w:rPr>
        <w:t xml:space="preserve"> and enhancement for DMRS</w:t>
      </w:r>
      <w:r w:rsidR="00142042">
        <w:rPr>
          <w:lang w:val="en-GB" w:eastAsia="ja-JP"/>
        </w:rPr>
        <w:t xml:space="preserve">. </w:t>
      </w:r>
    </w:p>
    <w:p w14:paraId="7DB6E77F" w14:textId="4B7EAB38" w:rsidR="004867E1" w:rsidRDefault="004867E1" w:rsidP="004867E1">
      <w:pPr>
        <w:rPr>
          <w:lang w:val="en-GB" w:eastAsia="ja-JP"/>
        </w:rPr>
      </w:pPr>
      <w:r>
        <w:rPr>
          <w:lang w:val="en-GB" w:eastAsia="ja-JP"/>
        </w:rPr>
        <w:lastRenderedPageBreak/>
        <w:t>In our view the most important use case for extending DMRS ports is to allow co-scheduling of more UEs for MU-MIMO. In this use-case quite high levels of interference from the co-scheduled UEs would be expected. The simulation results show that interference reduce the differences seen in performance between the different extension methods. We therefore think that we should not only consider the performance differences but also some other aspects of the proposed extension schemes</w:t>
      </w:r>
      <w:r w:rsidR="008A39E1">
        <w:rPr>
          <w:lang w:val="en-GB" w:eastAsia="ja-JP"/>
        </w:rPr>
        <w:t>, such as backwards compatibility properties and orphan</w:t>
      </w:r>
      <w:r w:rsidR="00F17643">
        <w:rPr>
          <w:lang w:val="en-GB" w:eastAsia="ja-JP"/>
        </w:rPr>
        <w:t xml:space="preserve"> RE</w:t>
      </w:r>
      <w:r w:rsidR="008A39E1">
        <w:rPr>
          <w:lang w:val="en-GB" w:eastAsia="ja-JP"/>
        </w:rPr>
        <w:t xml:space="preserve"> issues</w:t>
      </w:r>
      <w:r>
        <w:rPr>
          <w:lang w:val="en-GB" w:eastAsia="ja-JP"/>
        </w:rPr>
        <w:t>.</w:t>
      </w:r>
    </w:p>
    <w:p w14:paraId="1BB2D59E" w14:textId="26CAE6BA" w:rsidR="005A29F1" w:rsidRDefault="005A29F1" w:rsidP="005A29F1">
      <w:r>
        <w:t xml:space="preserve">We note that </w:t>
      </w:r>
      <w:bookmarkStart w:id="34" w:name="_Hlk111217547"/>
      <w: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bookmarkEnd w:id="34"/>
    </w:p>
    <w:p w14:paraId="3265B658" w14:textId="5BF9B162" w:rsidR="0086315C" w:rsidRDefault="0086315C" w:rsidP="001D5874">
      <w:pPr>
        <w:pStyle w:val="Observation"/>
      </w:pPr>
      <w:bookmarkStart w:id="35" w:name="_Toc115463562"/>
      <w: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bookmarkEnd w:id="35"/>
    </w:p>
    <w:p w14:paraId="07520396" w14:textId="7C07BAD0" w:rsidR="000E682B" w:rsidRDefault="000E682B" w:rsidP="001D5874">
      <w:r>
        <w:t xml:space="preserve">We can also observe that for </w:t>
      </w:r>
      <w:r w:rsidR="00106487">
        <w:t xml:space="preserve">a delay spread of </w:t>
      </w:r>
      <w:r w:rsidR="003C3DE7">
        <w:t>300ns</w:t>
      </w:r>
      <w:r>
        <w:t>, FD-OCC length 4 gives smaller channel estimation error than FD-OCC length 6</w:t>
      </w:r>
      <w:r w:rsidR="006B1984">
        <w:t>.</w:t>
      </w:r>
      <w:r>
        <w:t xml:space="preserve"> </w:t>
      </w:r>
      <w:r w:rsidR="006B1984">
        <w:t>This</w:t>
      </w:r>
      <w:r>
        <w:t xml:space="preserve"> is expected since a length 6 FD-OCC code spans a larger frequency band then FD-OCC length 4, and hence is more sensitive to delay spread (i.e. smaller coherency bandwidth). </w:t>
      </w:r>
      <w:r w:rsidR="00685213">
        <w:t xml:space="preserve">When taking interference into account the difference </w:t>
      </w:r>
      <w:r w:rsidR="002720F0">
        <w:t>between the two schemes is, however, diminished. For reasonable levels of interference</w:t>
      </w:r>
      <w:r w:rsidR="003A31F4">
        <w:t>,</w:t>
      </w:r>
      <w:r w:rsidR="002720F0">
        <w:t xml:space="preserve"> the difference in fact becomes very </w:t>
      </w:r>
      <w:r w:rsidR="009B5B1B">
        <w:t>small. It</w:t>
      </w:r>
      <w:r w:rsidR="00CF1B48">
        <w:t xml:space="preserve"> therefore makes sense to consider also other aspects when making the choice between these two alternatives.</w:t>
      </w:r>
    </w:p>
    <w:p w14:paraId="2EAD8520" w14:textId="6CABFBA8" w:rsidR="003A1DBD" w:rsidRDefault="008211C0" w:rsidP="001D5874">
      <w:r>
        <w:t xml:space="preserve">Length-6 </w:t>
      </w:r>
      <w:r w:rsidR="003A1DBD">
        <w:t>FD-OCC has no orphan issues and very good backwards compatibility proper</w:t>
      </w:r>
      <w:r w:rsidR="00ED0C93">
        <w:t xml:space="preserve">ties. In the uplink legacy UEs </w:t>
      </w:r>
      <w:r w:rsidR="007D3CC2">
        <w:t xml:space="preserve">and new UEs </w:t>
      </w:r>
      <w:r w:rsidR="00ED0C93">
        <w:t xml:space="preserve">can be co-scheduled </w:t>
      </w:r>
      <w:r w:rsidR="007D3CC2">
        <w:t>without any restrictions on port-usage</w:t>
      </w:r>
      <w:r w:rsidR="00D74943">
        <w:t xml:space="preserve">. All ports can anyhow be </w:t>
      </w:r>
      <w:r w:rsidR="00163DE7">
        <w:t>separated by the gNB by using length-6 F-OCC decoding also for the legacy UEs.</w:t>
      </w:r>
    </w:p>
    <w:p w14:paraId="5E4B2658" w14:textId="61BA5F8A" w:rsidR="00F2368D" w:rsidRDefault="00F2368D" w:rsidP="001D5874">
      <w:pPr>
        <w:rPr>
          <w:lang w:val="en-GB" w:eastAsia="ja-JP"/>
        </w:rPr>
      </w:pPr>
      <w:r>
        <w:t xml:space="preserve">Length-4 </w:t>
      </w:r>
      <w:r w:rsidR="0082644B">
        <w:t xml:space="preserve">FD-OCC has </w:t>
      </w:r>
      <w:r w:rsidR="00D42B00">
        <w:t xml:space="preserve">also has good backwards compatibility properties, but not as good as </w:t>
      </w:r>
      <w:r w:rsidR="00C474DF">
        <w:t>length-6 FD-OCC. Legacy UEs and new UEs can be co-scheduled, but scheduling of one legacy port will always block the usage of two</w:t>
      </w:r>
      <w:r w:rsidR="00F44144">
        <w:t xml:space="preserve"> new ports. </w:t>
      </w:r>
    </w:p>
    <w:p w14:paraId="16BFA808" w14:textId="52E5705D" w:rsidR="00745613" w:rsidRPr="007E6D6E" w:rsidRDefault="006C437C" w:rsidP="00745613">
      <w:pPr>
        <w:pStyle w:val="BodyText"/>
      </w:pPr>
      <w:r>
        <w:t>To understand this backwards compatibility</w:t>
      </w:r>
      <w:r w:rsidR="00857205">
        <w:t xml:space="preserve"> property</w:t>
      </w:r>
      <w:r w:rsidR="00A420C6">
        <w:t>,</w:t>
      </w:r>
      <w:r w:rsidR="00857205">
        <w:t xml:space="preserve"> we note</w:t>
      </w:r>
      <w:r w:rsidR="00745613" w:rsidRPr="007E6D6E">
        <w:t xml:space="preserve"> that due to the OCC lengths of 2 in legacy design, all the orthogonal dimensions are already explored for legacy UEs</w:t>
      </w:r>
      <w:r w:rsidR="00857205">
        <w:t>.</w:t>
      </w:r>
      <w:r w:rsidR="00745613" w:rsidRPr="007E6D6E">
        <w:t xml:space="preserve"> </w:t>
      </w:r>
      <w:r w:rsidR="00857205">
        <w:t>H</w:t>
      </w:r>
      <w:r w:rsidR="00745613" w:rsidRPr="007E6D6E">
        <w:t xml:space="preserve">owever, if an OCC of length 4 is introduced, </w:t>
      </w:r>
      <w:r w:rsidR="0061249B">
        <w:t xml:space="preserve">a </w:t>
      </w:r>
      <w:r w:rsidR="00745613" w:rsidRPr="007E6D6E">
        <w:t xml:space="preserve">legacy ports </w:t>
      </w:r>
      <w:r w:rsidR="0061249B">
        <w:t>is</w:t>
      </w:r>
      <w:r w:rsidR="0061249B" w:rsidRPr="007E6D6E">
        <w:t xml:space="preserve"> </w:t>
      </w:r>
      <w:r w:rsidR="00745613" w:rsidRPr="007E6D6E">
        <w:t xml:space="preserve">still orthogonal to </w:t>
      </w:r>
      <w:r w:rsidR="0061249B">
        <w:t xml:space="preserve">some of </w:t>
      </w:r>
      <w:r w:rsidR="00745613" w:rsidRPr="007E6D6E">
        <w:t xml:space="preserve">the ports defined using OCC of length 4. </w:t>
      </w:r>
    </w:p>
    <w:p w14:paraId="519DE697" w14:textId="77777777" w:rsidR="00745613" w:rsidRPr="007E6D6E" w:rsidRDefault="00745613" w:rsidP="00745613">
      <w:pPr>
        <w:pStyle w:val="BodyText"/>
      </w:pPr>
      <w:r w:rsidRPr="007E6D6E">
        <w:t>To use a common terminology for this discussion, the following definition is proposed:</w:t>
      </w:r>
    </w:p>
    <w:p w14:paraId="31A404B9" w14:textId="77777777" w:rsidR="00745613" w:rsidRPr="007E6D6E" w:rsidRDefault="00745613" w:rsidP="00745613">
      <w:pPr>
        <w:pStyle w:val="BodyText"/>
        <w:ind w:left="567"/>
        <w:rPr>
          <w:i/>
          <w:iCs/>
        </w:rPr>
      </w:pPr>
      <w:r w:rsidRPr="007E6D6E">
        <w:rPr>
          <w:b/>
          <w:bCs/>
          <w:i/>
          <w:iCs/>
        </w:rPr>
        <w:t>Definition:</w:t>
      </w:r>
      <w:r w:rsidRPr="007E6D6E">
        <w:rPr>
          <w:i/>
          <w:iCs/>
        </w:rPr>
        <w:t xml:space="preserve"> If two orthogonal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1,1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1,K</m:t>
                      </m:r>
                    </m:sub>
                  </m:sSub>
                </m:e>
              </m:mr>
            </m:m>
          </m:e>
        </m:d>
      </m:oMath>
      <w:r w:rsidRPr="007E6D6E">
        <w:rPr>
          <w:i/>
          <w:iCs/>
        </w:rPr>
        <w:t xml:space="preserve"> and </w:t>
      </w:r>
      <w:r w:rsidRPr="007E6D6E">
        <w:rPr>
          <w:rFonts w:ascii="Cambria Math" w:hAnsi="Cambria Math"/>
          <w:i/>
          <w:iCs/>
        </w:rPr>
        <w:t xml:space="preserve">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2,1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2,K</m:t>
                      </m:r>
                    </m:sub>
                  </m:sSub>
                </m:e>
              </m:mr>
            </m:m>
          </m:e>
        </m:d>
      </m:oMath>
      <w:r w:rsidRPr="007E6D6E">
        <w:rPr>
          <w:i/>
          <w:iCs/>
        </w:rPr>
        <w:t xml:space="preserve"> </w:t>
      </w:r>
      <w:r w:rsidRPr="007E6D6E">
        <w:rPr>
          <w:rFonts w:ascii="Cambria Math" w:hAnsi="Cambria Math"/>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2</m:t>
            </m:r>
          </m:sub>
        </m:sSub>
        <m:r>
          <m:rPr>
            <m:sty m:val="bi"/>
          </m:rPr>
          <w:rPr>
            <w:rFonts w:ascii="Cambria Math" w:hAnsi="Cambria Math"/>
          </w:rPr>
          <m:t>=0)</m:t>
        </m:r>
      </m:oMath>
      <w:r w:rsidRPr="007E6D6E">
        <w:rPr>
          <w:i/>
          <w:iCs/>
        </w:rPr>
        <w:t xml:space="preserve"> of sequence length N are orthogonal over every K sequence parts of length N'&lt;N (where N=N’*K), i.e.,</w:t>
      </w:r>
      <w:r w:rsidRPr="007E6D6E">
        <w:rPr>
          <w:rFonts w:ascii="Cambria Math" w:hAnsi="Cambria Math"/>
          <w:b/>
          <w:bCs/>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1,i</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w:rPr>
                <w:rFonts w:ascii="Cambria Math" w:hAnsi="Cambria Math"/>
              </w:rPr>
              <m:t>2,i</m:t>
            </m:r>
          </m:sub>
        </m:sSub>
        <m:r>
          <m:rPr>
            <m:sty m:val="bi"/>
          </m:rPr>
          <w:rPr>
            <w:rFonts w:ascii="Cambria Math" w:hAnsi="Cambria Math"/>
          </w:rPr>
          <m:t>=0, i=1,…,K,</m:t>
        </m:r>
      </m:oMath>
      <w:r w:rsidRPr="007E6D6E">
        <w:rPr>
          <w:i/>
          <w:iCs/>
        </w:rPr>
        <w:t xml:space="preserve">  then the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oMath>
      <w:r w:rsidRPr="007E6D6E">
        <w:rPr>
          <w:i/>
          <w:iCs/>
        </w:rPr>
        <w:t xml:space="preserve"> and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oMath>
      <w:r w:rsidRPr="007E6D6E">
        <w:rPr>
          <w:i/>
          <w:iCs/>
        </w:rPr>
        <w:t xml:space="preserve"> are said to be super-orthogonal. </w:t>
      </w:r>
    </w:p>
    <w:p w14:paraId="7C560D30" w14:textId="77777777" w:rsidR="00745613" w:rsidRPr="00047956" w:rsidRDefault="00745613" w:rsidP="00745613">
      <w:pPr>
        <w:pStyle w:val="BodyText"/>
        <w:rPr>
          <w:color w:val="8EAADB" w:themeColor="accent1" w:themeTint="99"/>
        </w:rPr>
      </w:pPr>
      <w:r w:rsidRPr="007E6D6E">
        <w:t xml:space="preserve">For example, the OCC </w:t>
      </w:r>
      <m:oMath>
        <m:r>
          <m:rPr>
            <m:sty m:val="bi"/>
          </m:rPr>
          <w:rPr>
            <w:rFonts w:ascii="Cambria Math" w:hAnsi="Cambria Math"/>
          </w:rPr>
          <m:t>w</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d>
          </m:e>
          <m:sup>
            <m:r>
              <w:rPr>
                <w:rFonts w:ascii="Cambria Math" w:hAnsi="Cambria Math"/>
              </w:rPr>
              <m:t>T</m:t>
            </m:r>
          </m:sup>
        </m:sSup>
      </m:oMath>
      <w:r w:rsidRPr="007E6D6E">
        <w:rPr>
          <w:rFonts w:eastAsiaTheme="minorEastAsia"/>
          <w:iCs/>
        </w:rPr>
        <w:t xml:space="preserve"> </w:t>
      </w:r>
      <w:r w:rsidRPr="007E6D6E">
        <w:t xml:space="preserve">is partly orthogonal to the longer OCC vector </w:t>
      </w:r>
      <m:oMath>
        <m:r>
          <m:rPr>
            <m:sty m:val="bi"/>
          </m:rPr>
          <w:rPr>
            <w:rFonts w:ascii="Cambria Math" w:hAnsi="Cambria Math"/>
          </w:rPr>
          <m:t>v</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mr>
                </m:m>
              </m:e>
            </m:d>
          </m:e>
          <m:sup>
            <m:r>
              <w:rPr>
                <w:rFonts w:ascii="Cambria Math" w:hAnsi="Cambria Math"/>
              </w:rPr>
              <m:t>T</m:t>
            </m:r>
          </m:sup>
        </m:sSup>
      </m:oMath>
      <w:r w:rsidRPr="007E6D6E">
        <w:t xml:space="preserve"> and hence vector </w:t>
      </w:r>
      <m:oMath>
        <m:r>
          <w:rPr>
            <w:rFonts w:ascii="Cambria Math" w:hAnsi="Cambria Math"/>
          </w:rPr>
          <m:t>[</m:t>
        </m:r>
        <m:r>
          <m:rPr>
            <m:sty m:val="bi"/>
          </m:rPr>
          <w:rPr>
            <w:rFonts w:ascii="Cambria Math" w:hAnsi="Cambria Math"/>
          </w:rPr>
          <m:t>w</m:t>
        </m:r>
      </m:oMath>
      <w:r w:rsidRPr="007E6D6E">
        <w:t xml:space="preserve"> </w:t>
      </w:r>
      <m:oMath>
        <m:r>
          <w:rPr>
            <w:rFonts w:ascii="Cambria Math" w:hAnsi="Cambria Math"/>
          </w:rPr>
          <m:t xml:space="preserve">; </m:t>
        </m:r>
        <m:r>
          <m:rPr>
            <m:sty m:val="bi"/>
          </m:rPr>
          <w:rPr>
            <w:rFonts w:ascii="Cambria Math" w:hAnsi="Cambria Math"/>
          </w:rPr>
          <m:t>w</m:t>
        </m:r>
        <m:r>
          <m:rPr>
            <m:sty m:val="bi"/>
          </m:rPr>
          <w:rPr>
            <w:rFonts w:ascii="Cambria Math" w:eastAsiaTheme="minorEastAsia" w:hAnsi="Cambria Math"/>
          </w:rPr>
          <m:t>]</m:t>
        </m:r>
      </m:oMath>
      <w:r w:rsidRPr="007E6D6E">
        <w:t xml:space="preserve"> and </w:t>
      </w:r>
      <m:oMath>
        <m:r>
          <m:rPr>
            <m:sty m:val="bi"/>
          </m:rPr>
          <w:rPr>
            <w:rFonts w:ascii="Cambria Math" w:hAnsi="Cambria Math"/>
          </w:rPr>
          <m:t>v</m:t>
        </m:r>
      </m:oMath>
      <w:r w:rsidRPr="007E6D6E">
        <w:t xml:space="preserve"> are said to be super-orthogonal. </w:t>
      </w:r>
    </w:p>
    <w:p w14:paraId="0C44DE6E" w14:textId="1602ED51" w:rsidR="00745613" w:rsidRPr="007E6D6E" w:rsidRDefault="00745613" w:rsidP="00745613">
      <w:pPr>
        <w:pStyle w:val="BodyText"/>
      </w:pPr>
      <w:r w:rsidRPr="007E6D6E">
        <w:t>By this definition, we can then make the following observation to guide the design of the Rel.18 DMRS. A legacy DMRS has a FD-OCC of length 2 and a new Rel.18 DMRS then may have an FD-OCC of length 4, it means that for some Rel.18 DMRS ports, there is a super-orthogonal property with the legacy DMRS that allows MU-MIMO co-scheduling.</w:t>
      </w:r>
    </w:p>
    <w:p w14:paraId="4915DC54" w14:textId="3F1EBC67" w:rsidR="00745613" w:rsidRPr="007E6D6E" w:rsidRDefault="00745613" w:rsidP="00745613">
      <w:pPr>
        <w:pStyle w:val="Observation"/>
      </w:pPr>
      <w:bookmarkStart w:id="36" w:name="_Toc115463563"/>
      <w:r w:rsidRPr="007E6D6E">
        <w:t xml:space="preserve">Some of the </w:t>
      </w:r>
      <w:r w:rsidR="00897735">
        <w:t>FD-OCC length 4</w:t>
      </w:r>
      <w:r w:rsidRPr="007E6D6E">
        <w:t xml:space="preserve"> </w:t>
      </w:r>
      <w:r w:rsidR="00150D4D">
        <w:t>or 6</w:t>
      </w:r>
      <w:r w:rsidRPr="007E6D6E">
        <w:t xml:space="preserve"> ports can be designed to be super-orthogonal to legacy DMRS ports and this allows MU-MIMO scheduling between a Rel.18 DMRS port and a legacy DMRS port. </w:t>
      </w:r>
      <w:bookmarkEnd w:id="36"/>
    </w:p>
    <w:p w14:paraId="611EB4B6" w14:textId="57C8C306" w:rsidR="00CC1DF0" w:rsidRDefault="00D938FC" w:rsidP="001D5874">
      <w:pPr>
        <w:rPr>
          <w:lang w:val="en-GB" w:eastAsia="ja-JP"/>
        </w:rPr>
      </w:pPr>
      <w:r>
        <w:rPr>
          <w:lang w:val="en-GB" w:eastAsia="ja-JP"/>
        </w:rPr>
        <w:t>Because of the</w:t>
      </w:r>
      <w:r w:rsidR="00AC6608">
        <w:rPr>
          <w:lang w:val="en-GB" w:eastAsia="ja-JP"/>
        </w:rPr>
        <w:t xml:space="preserve"> good</w:t>
      </w:r>
      <w:r>
        <w:rPr>
          <w:lang w:val="en-GB" w:eastAsia="ja-JP"/>
        </w:rPr>
        <w:t xml:space="preserve"> </w:t>
      </w:r>
      <w:r w:rsidR="00CC7EA2">
        <w:rPr>
          <w:lang w:val="en-GB" w:eastAsia="ja-JP"/>
        </w:rPr>
        <w:t>backward compatibility of FD-OCC</w:t>
      </w:r>
      <w:r w:rsidR="007D1B45">
        <w:rPr>
          <w:lang w:val="en-GB" w:eastAsia="ja-JP"/>
        </w:rPr>
        <w:t xml:space="preserve"> extension</w:t>
      </w:r>
      <w:r w:rsidR="007014B7">
        <w:rPr>
          <w:lang w:val="en-GB" w:eastAsia="ja-JP"/>
        </w:rPr>
        <w:t>,</w:t>
      </w:r>
      <w:r w:rsidR="00AC6608">
        <w:rPr>
          <w:lang w:val="en-GB" w:eastAsia="ja-JP"/>
        </w:rPr>
        <w:t xml:space="preserve"> also because it’s </w:t>
      </w:r>
      <w:r w:rsidR="00E4327C">
        <w:rPr>
          <w:lang w:val="en-GB" w:eastAsia="ja-JP"/>
        </w:rPr>
        <w:t xml:space="preserve">good </w:t>
      </w:r>
      <w:r w:rsidR="00AC6608">
        <w:rPr>
          <w:lang w:val="en-GB" w:eastAsia="ja-JP"/>
        </w:rPr>
        <w:t xml:space="preserve">performance </w:t>
      </w:r>
      <w:r w:rsidR="00E4327C">
        <w:rPr>
          <w:lang w:val="en-GB" w:eastAsia="ja-JP"/>
        </w:rPr>
        <w:t>at large delay spread which could b</w:t>
      </w:r>
      <w:r w:rsidR="00792833">
        <w:rPr>
          <w:lang w:val="en-GB" w:eastAsia="ja-JP"/>
        </w:rPr>
        <w:t xml:space="preserve">e typical </w:t>
      </w:r>
      <w:r w:rsidR="00FB39F9">
        <w:rPr>
          <w:lang w:val="en-GB" w:eastAsia="ja-JP"/>
        </w:rPr>
        <w:t>channel condition</w:t>
      </w:r>
      <w:r w:rsidR="00792833">
        <w:rPr>
          <w:lang w:val="en-GB" w:eastAsia="ja-JP"/>
        </w:rPr>
        <w:t xml:space="preserve"> for multi-TRP</w:t>
      </w:r>
      <w:r w:rsidR="00FB39F9">
        <w:rPr>
          <w:lang w:val="en-GB" w:eastAsia="ja-JP"/>
        </w:rPr>
        <w:t xml:space="preserve"> scenario,</w:t>
      </w:r>
      <w:r w:rsidR="007014B7">
        <w:rPr>
          <w:lang w:val="en-GB" w:eastAsia="ja-JP"/>
        </w:rPr>
        <w:t xml:space="preserve"> we think </w:t>
      </w:r>
      <w:r w:rsidR="00FB39F9">
        <w:rPr>
          <w:lang w:val="en-GB" w:eastAsia="ja-JP"/>
        </w:rPr>
        <w:t>FD-OCC extension</w:t>
      </w:r>
      <w:r w:rsidR="007014B7">
        <w:rPr>
          <w:lang w:val="en-GB" w:eastAsia="ja-JP"/>
        </w:rPr>
        <w:t xml:space="preserve"> can be </w:t>
      </w:r>
      <w:r w:rsidR="007D1B45">
        <w:rPr>
          <w:lang w:val="en-GB" w:eastAsia="ja-JP"/>
        </w:rPr>
        <w:t>supported in Rel-18</w:t>
      </w:r>
      <w:r w:rsidR="00795CBC">
        <w:rPr>
          <w:lang w:val="en-GB" w:eastAsia="ja-JP"/>
        </w:rPr>
        <w:t xml:space="preserve">. </w:t>
      </w:r>
      <w:r w:rsidR="00347C41">
        <w:rPr>
          <w:lang w:val="en-GB" w:eastAsia="ja-JP"/>
        </w:rPr>
        <w:t xml:space="preserve">With </w:t>
      </w:r>
      <w:r w:rsidR="00372AA4">
        <w:rPr>
          <w:lang w:val="en-GB" w:eastAsia="ja-JP"/>
        </w:rPr>
        <w:t>a careful design of</w:t>
      </w:r>
      <w:r w:rsidR="00FC2ED1">
        <w:rPr>
          <w:lang w:val="en-GB" w:eastAsia="ja-JP"/>
        </w:rPr>
        <w:t xml:space="preserve"> </w:t>
      </w:r>
      <w:r w:rsidR="00841CC9">
        <w:rPr>
          <w:lang w:val="en-GB" w:eastAsia="ja-JP"/>
        </w:rPr>
        <w:t xml:space="preserve">FD-OCC extension </w:t>
      </w:r>
      <w:r w:rsidR="00372AA4">
        <w:rPr>
          <w:lang w:val="en-GB" w:eastAsia="ja-JP"/>
        </w:rPr>
        <w:t>antenna port table</w:t>
      </w:r>
      <w:r w:rsidR="00F5626A">
        <w:rPr>
          <w:lang w:val="en-GB" w:eastAsia="ja-JP"/>
        </w:rPr>
        <w:t xml:space="preserve">, </w:t>
      </w:r>
      <w:r w:rsidR="00F01713">
        <w:rPr>
          <w:lang w:val="en-GB" w:eastAsia="ja-JP"/>
        </w:rPr>
        <w:t xml:space="preserve">FD-OCC can </w:t>
      </w:r>
      <w:r w:rsidR="00347C41">
        <w:rPr>
          <w:lang w:val="en-GB" w:eastAsia="ja-JP"/>
        </w:rPr>
        <w:t>have</w:t>
      </w:r>
      <w:r w:rsidR="00636314">
        <w:rPr>
          <w:lang w:val="en-GB" w:eastAsia="ja-JP"/>
        </w:rPr>
        <w:t xml:space="preserve"> very small impact on legacy</w:t>
      </w:r>
      <w:r w:rsidR="00552C29">
        <w:rPr>
          <w:lang w:val="en-GB" w:eastAsia="ja-JP"/>
        </w:rPr>
        <w:t xml:space="preserve"> UE and can be co-scheduled with legacy UE.</w:t>
      </w:r>
    </w:p>
    <w:p w14:paraId="62DEA657" w14:textId="735CC27C" w:rsidR="00552C29" w:rsidRDefault="004D71BD" w:rsidP="004D71BD">
      <w:pPr>
        <w:pStyle w:val="Proposal"/>
        <w:rPr>
          <w:lang w:val="en-GB"/>
        </w:rPr>
      </w:pPr>
      <w:bookmarkStart w:id="37" w:name="_Toc111137568"/>
      <w:bookmarkStart w:id="38" w:name="_Toc115463577"/>
      <w:r>
        <w:rPr>
          <w:lang w:val="en-GB"/>
        </w:rPr>
        <w:lastRenderedPageBreak/>
        <w:t xml:space="preserve">Support FD-OCC </w:t>
      </w:r>
      <w:r w:rsidRPr="00ED0593">
        <w:rPr>
          <w:lang w:val="en-GB"/>
        </w:rPr>
        <w:t>extension with length 6</w:t>
      </w:r>
      <w:r w:rsidR="00331CBE" w:rsidRPr="00ED0593">
        <w:rPr>
          <w:lang w:val="en-GB"/>
        </w:rPr>
        <w:t xml:space="preserve"> cyclic shift</w:t>
      </w:r>
      <w:r w:rsidR="004F7A1E" w:rsidRPr="00ED0593">
        <w:rPr>
          <w:lang w:val="en-GB"/>
        </w:rPr>
        <w:t xml:space="preserve"> OCC</w:t>
      </w:r>
      <w:r w:rsidR="00910EA9">
        <w:rPr>
          <w:lang w:val="en-GB"/>
        </w:rPr>
        <w:t>,</w:t>
      </w:r>
      <w:r w:rsidR="00345930">
        <w:rPr>
          <w:lang w:val="en-GB"/>
        </w:rPr>
        <w:t xml:space="preserve"> combined with </w:t>
      </w:r>
      <w:r w:rsidR="00F36B64">
        <w:rPr>
          <w:lang w:val="en-GB"/>
        </w:rPr>
        <w:t>length 2</w:t>
      </w:r>
      <w:r w:rsidR="00345930">
        <w:rPr>
          <w:lang w:val="en-GB"/>
        </w:rPr>
        <w:t xml:space="preserve"> TD-OCC over non-contiguous </w:t>
      </w:r>
      <w:r w:rsidR="00910EA9">
        <w:rPr>
          <w:lang w:val="en-GB"/>
        </w:rPr>
        <w:t>DMRS symbols</w:t>
      </w:r>
      <w:bookmarkEnd w:id="37"/>
      <w:r w:rsidR="009A73CE">
        <w:rPr>
          <w:lang w:val="en-GB"/>
        </w:rPr>
        <w:t xml:space="preserve"> (FAT-OCC 6-2)</w:t>
      </w:r>
      <w:r w:rsidR="003B2FFC">
        <w:rPr>
          <w:lang w:val="en-GB"/>
        </w:rPr>
        <w:t>.</w:t>
      </w:r>
      <w:bookmarkEnd w:id="38"/>
    </w:p>
    <w:p w14:paraId="0EA7B8BC" w14:textId="1580A03D" w:rsidR="00B814F1" w:rsidRDefault="005A1CBD" w:rsidP="00CA0146">
      <w:pPr>
        <w:pStyle w:val="Proposal"/>
        <w:rPr>
          <w:lang w:val="en-GB"/>
        </w:rPr>
      </w:pPr>
      <w:bookmarkStart w:id="39" w:name="_Toc115463578"/>
      <w:r>
        <w:rPr>
          <w:lang w:val="en-GB"/>
        </w:rPr>
        <w:t>Study the design of antenna port table for FD-OCC of length 6</w:t>
      </w:r>
      <w:r w:rsidR="00A94916">
        <w:rPr>
          <w:lang w:val="en-GB"/>
        </w:rPr>
        <w:t xml:space="preserve"> </w:t>
      </w:r>
      <w:r w:rsidR="009017CC">
        <w:rPr>
          <w:lang w:val="en-GB"/>
        </w:rPr>
        <w:t xml:space="preserve">cyclic shift OCC, combined with </w:t>
      </w:r>
      <w:r w:rsidR="00F36B64">
        <w:rPr>
          <w:lang w:val="en-GB"/>
        </w:rPr>
        <w:t xml:space="preserve">length 2 </w:t>
      </w:r>
      <w:r w:rsidR="009017CC">
        <w:rPr>
          <w:lang w:val="en-GB"/>
        </w:rPr>
        <w:t>TD-OCC over non-contiguous DMRS symbols</w:t>
      </w:r>
      <w:r w:rsidR="00F36B64">
        <w:rPr>
          <w:lang w:val="en-GB"/>
        </w:rPr>
        <w:t xml:space="preserve"> (FAT-OCC 6-2)</w:t>
      </w:r>
      <w:r>
        <w:rPr>
          <w:lang w:val="en-GB"/>
        </w:rPr>
        <w:t>.</w:t>
      </w:r>
      <w:bookmarkEnd w:id="39"/>
    </w:p>
    <w:p w14:paraId="2EF2BA30" w14:textId="6FF1E3C1" w:rsidR="00E078E2" w:rsidRDefault="008B4BDD" w:rsidP="000E5099">
      <w:pPr>
        <w:rPr>
          <w:lang w:val="en-GB" w:eastAsia="ja-JP"/>
        </w:rPr>
      </w:pPr>
      <w:r>
        <w:rPr>
          <w:lang w:val="en-GB" w:eastAsia="ja-JP"/>
        </w:rPr>
        <w:t xml:space="preserve">The </w:t>
      </w:r>
      <w:r w:rsidR="007C3400">
        <w:rPr>
          <w:lang w:val="en-GB" w:eastAsia="ja-JP"/>
        </w:rPr>
        <w:t xml:space="preserve">FDM scheme </w:t>
      </w:r>
      <w:r w:rsidR="00090398">
        <w:rPr>
          <w:lang w:val="en-GB" w:eastAsia="ja-JP"/>
        </w:rPr>
        <w:t xml:space="preserve">has very similar performance as length-4 FD-OCC. </w:t>
      </w:r>
      <w:r w:rsidR="00DF5E51">
        <w:rPr>
          <w:lang w:val="en-GB" w:eastAsia="ja-JP"/>
        </w:rPr>
        <w:t xml:space="preserve">The FDM scheme </w:t>
      </w:r>
      <w:r w:rsidR="00090398">
        <w:rPr>
          <w:lang w:val="en-GB" w:eastAsia="ja-JP"/>
        </w:rPr>
        <w:t xml:space="preserve">does, however, </w:t>
      </w:r>
      <w:r w:rsidR="00A04E0B">
        <w:rPr>
          <w:lang w:val="en-GB" w:eastAsia="ja-JP"/>
        </w:rPr>
        <w:t>ha</w:t>
      </w:r>
      <w:r w:rsidR="00090398">
        <w:rPr>
          <w:lang w:val="en-GB" w:eastAsia="ja-JP"/>
        </w:rPr>
        <w:t>ve</w:t>
      </w:r>
      <w:r w:rsidR="00A04E0B">
        <w:rPr>
          <w:lang w:val="en-GB" w:eastAsia="ja-JP"/>
        </w:rPr>
        <w:t xml:space="preserve"> </w:t>
      </w:r>
      <w:r w:rsidR="001079D3">
        <w:rPr>
          <w:lang w:val="en-GB" w:eastAsia="ja-JP"/>
        </w:rPr>
        <w:t xml:space="preserve">limitations </w:t>
      </w:r>
      <w:r w:rsidR="0020355A">
        <w:rPr>
          <w:lang w:val="en-GB" w:eastAsia="ja-JP"/>
        </w:rPr>
        <w:t>on</w:t>
      </w:r>
      <w:r w:rsidR="001079D3">
        <w:rPr>
          <w:lang w:val="en-GB" w:eastAsia="ja-JP"/>
        </w:rPr>
        <w:t xml:space="preserve"> co-schedul</w:t>
      </w:r>
      <w:r w:rsidR="0020355A">
        <w:rPr>
          <w:lang w:val="en-GB" w:eastAsia="ja-JP"/>
        </w:rPr>
        <w:t>ing</w:t>
      </w:r>
      <w:r w:rsidR="001079D3">
        <w:rPr>
          <w:lang w:val="en-GB" w:eastAsia="ja-JP"/>
        </w:rPr>
        <w:t xml:space="preserve"> with legac</w:t>
      </w:r>
      <w:r w:rsidR="0056654D">
        <w:rPr>
          <w:lang w:val="en-GB" w:eastAsia="ja-JP"/>
        </w:rPr>
        <w:t>y DMRS type</w:t>
      </w:r>
      <w:r w:rsidR="00601467">
        <w:rPr>
          <w:lang w:val="en-GB" w:eastAsia="ja-JP"/>
        </w:rPr>
        <w:t xml:space="preserve"> because the DMRS</w:t>
      </w:r>
      <w:r w:rsidR="00260866">
        <w:rPr>
          <w:lang w:val="en-GB" w:eastAsia="ja-JP"/>
        </w:rPr>
        <w:t>s</w:t>
      </w:r>
      <w:r w:rsidR="00601467">
        <w:rPr>
          <w:lang w:val="en-GB" w:eastAsia="ja-JP"/>
        </w:rPr>
        <w:t xml:space="preserve"> </w:t>
      </w:r>
      <w:r w:rsidR="009941A0">
        <w:rPr>
          <w:lang w:val="en-GB" w:eastAsia="ja-JP"/>
        </w:rPr>
        <w:t>are using different R</w:t>
      </w:r>
      <w:r w:rsidR="006B2889">
        <w:rPr>
          <w:lang w:val="en-GB" w:eastAsia="ja-JP"/>
        </w:rPr>
        <w:t>E</w:t>
      </w:r>
      <w:r w:rsidR="009941A0">
        <w:rPr>
          <w:lang w:val="en-GB" w:eastAsia="ja-JP"/>
        </w:rPr>
        <w:t xml:space="preserve">s in </w:t>
      </w:r>
      <w:r w:rsidR="00A2458A">
        <w:rPr>
          <w:lang w:val="en-GB" w:eastAsia="ja-JP"/>
        </w:rPr>
        <w:t>frequency domain</w:t>
      </w:r>
      <w:r w:rsidR="0056654D">
        <w:rPr>
          <w:lang w:val="en-GB" w:eastAsia="ja-JP"/>
        </w:rPr>
        <w:t>.</w:t>
      </w:r>
      <w:r w:rsidR="00A865FF">
        <w:rPr>
          <w:lang w:val="en-GB" w:eastAsia="ja-JP"/>
        </w:rPr>
        <w:t xml:space="preserve"> </w:t>
      </w:r>
    </w:p>
    <w:p w14:paraId="22AF32BC" w14:textId="18514BCA" w:rsidR="009217E1" w:rsidRDefault="00B46C1F" w:rsidP="004B77CD">
      <w:pPr>
        <w:pStyle w:val="Heading2"/>
      </w:pPr>
      <w:r>
        <w:t>2.</w:t>
      </w:r>
      <w:r w:rsidR="00942735">
        <w:t xml:space="preserve">4 </w:t>
      </w:r>
      <w:r w:rsidR="0089265E">
        <w:t>Dynamic Switching</w:t>
      </w:r>
    </w:p>
    <w:p w14:paraId="270462DB" w14:textId="3DA9C532" w:rsidR="00744E37" w:rsidRDefault="00744E37" w:rsidP="00744E37">
      <w:pPr>
        <w:pStyle w:val="Heading3"/>
      </w:pPr>
      <w:r>
        <w:t>2.4.1 Dynamic switching between legacy and Rel-18 DMRS</w:t>
      </w:r>
    </w:p>
    <w:p w14:paraId="56C00A1B" w14:textId="314E26E8" w:rsidR="008C43FA" w:rsidRPr="005C4438" w:rsidRDefault="001029B7" w:rsidP="008C43FA">
      <w:pPr>
        <w:pStyle w:val="Doc-text2"/>
        <w:rPr>
          <w:color w:val="4472C4" w:themeColor="accent1"/>
        </w:rPr>
      </w:pPr>
      <w:r>
        <w:t xml:space="preserve">As we’ve showed in </w:t>
      </w:r>
      <w:r w:rsidR="005213B4">
        <w:t xml:space="preserve">the </w:t>
      </w:r>
      <w:r>
        <w:t>evaluation</w:t>
      </w:r>
      <w:r w:rsidR="005213B4">
        <w:t>s</w:t>
      </w:r>
      <w:r w:rsidR="00744E37">
        <w:t xml:space="preserve"> </w:t>
      </w:r>
      <w:r w:rsidR="00744E37" w:rsidRPr="00141F45">
        <w:t>in [</w:t>
      </w:r>
      <w:r w:rsidR="00505D0E" w:rsidRPr="00141F45">
        <w:t>1</w:t>
      </w:r>
      <w:r w:rsidR="00744E37" w:rsidRPr="00141F45">
        <w:t>]</w:t>
      </w:r>
      <w:r w:rsidR="00744E37">
        <w:t xml:space="preserve"> and </w:t>
      </w:r>
      <w:r w:rsidR="00744E37">
        <w:fldChar w:fldCharType="begin"/>
      </w:r>
      <w:r w:rsidR="00744E37">
        <w:instrText xml:space="preserve"> REF _Ref115386559 \h </w:instrText>
      </w:r>
      <w:r w:rsidR="00744E37">
        <w:fldChar w:fldCharType="separate"/>
      </w:r>
      <w:r w:rsidR="00744E37">
        <w:t xml:space="preserve">Figure </w:t>
      </w:r>
      <w:r w:rsidR="00744E37">
        <w:rPr>
          <w:noProof/>
        </w:rPr>
        <w:t>8</w:t>
      </w:r>
      <w:r w:rsidR="00744E37">
        <w:fldChar w:fldCharType="end"/>
      </w:r>
      <w:r>
        <w:t>,</w:t>
      </w:r>
      <w:r w:rsidR="008C43FA">
        <w:t xml:space="preserve"> SU-MIMO rank1 with legacy </w:t>
      </w:r>
      <w:r w:rsidR="005213B4">
        <w:t xml:space="preserve">DMRS </w:t>
      </w:r>
      <w:r w:rsidR="008C43FA">
        <w:t xml:space="preserve">type outperforms the </w:t>
      </w:r>
      <w:r w:rsidR="00A80288">
        <w:t>extension</w:t>
      </w:r>
      <w:r w:rsidR="008C43FA">
        <w:t xml:space="preserve"> </w:t>
      </w:r>
      <w:r w:rsidR="00F77BC1">
        <w:t xml:space="preserve">DMRS </w:t>
      </w:r>
      <w:r w:rsidR="008C43FA">
        <w:t>type at high SNR</w:t>
      </w:r>
      <w:r w:rsidR="00F77BC1">
        <w:t>. T</w:t>
      </w:r>
      <w:r w:rsidR="006F77B9">
        <w:t>his</w:t>
      </w:r>
      <w:r w:rsidR="008C43FA">
        <w:t xml:space="preserve"> is aligned with theoretical understanding as </w:t>
      </w:r>
      <w:r w:rsidR="00D073D0">
        <w:t>extension</w:t>
      </w:r>
      <w:r w:rsidR="006F77B9">
        <w:t xml:space="preserve"> methods</w:t>
      </w:r>
      <w:r w:rsidR="008C43FA">
        <w:t xml:space="preserve"> </w:t>
      </w:r>
      <w:r w:rsidR="002B70AB">
        <w:t>extends either the</w:t>
      </w:r>
      <w:r w:rsidR="004C2A25">
        <w:t xml:space="preserve"> </w:t>
      </w:r>
      <w:r w:rsidR="008C43FA">
        <w:t xml:space="preserve">coding </w:t>
      </w:r>
      <w:r w:rsidR="002B70AB">
        <w:t>dimension</w:t>
      </w:r>
      <w:r w:rsidR="008C43FA">
        <w:t xml:space="preserve"> or </w:t>
      </w:r>
      <w:r w:rsidR="002B70AB">
        <w:t xml:space="preserve">the </w:t>
      </w:r>
      <w:r w:rsidR="008C43FA">
        <w:t>frequency dimension</w:t>
      </w:r>
      <w:r w:rsidR="004C2A25">
        <w:t>:</w:t>
      </w:r>
      <w:r w:rsidR="008C43FA">
        <w:t xml:space="preserve"> for </w:t>
      </w:r>
      <w:r w:rsidR="002B70AB">
        <w:t>extended FD-</w:t>
      </w:r>
      <w:r w:rsidR="008C43FA">
        <w:t xml:space="preserve">OCC </w:t>
      </w:r>
      <w:r w:rsidR="002B70AB">
        <w:t xml:space="preserve">length, </w:t>
      </w:r>
      <w:r w:rsidR="008C43FA">
        <w:t xml:space="preserve">the phase difference become half of </w:t>
      </w:r>
      <w:r w:rsidR="002B70AB">
        <w:t xml:space="preserve">the </w:t>
      </w:r>
      <w:r w:rsidR="008C43FA">
        <w:t xml:space="preserve">legacy </w:t>
      </w:r>
      <w:r w:rsidR="002B70AB">
        <w:t xml:space="preserve">DMRS </w:t>
      </w:r>
      <w:r w:rsidR="008C43FA">
        <w:t xml:space="preserve">type, </w:t>
      </w:r>
      <w:r w:rsidR="002B70AB">
        <w:t xml:space="preserve">and </w:t>
      </w:r>
      <w:r w:rsidR="008C43FA">
        <w:t>for FDM the DMRS become sparser</w:t>
      </w:r>
      <w:r w:rsidR="002B70AB">
        <w:t xml:space="preserve"> in frequency domain</w:t>
      </w:r>
      <w:r w:rsidR="008C43FA">
        <w:t xml:space="preserve">. </w:t>
      </w:r>
      <w:r w:rsidR="002B70AB">
        <w:t>These enhancements</w:t>
      </w:r>
      <w:r w:rsidR="008C43FA" w:rsidRPr="008A0B4A">
        <w:t xml:space="preserve"> come at the price of reduced channel estimation performance</w:t>
      </w:r>
      <w:r w:rsidR="002B70AB">
        <w:t>,</w:t>
      </w:r>
      <w:r w:rsidR="008C43FA" w:rsidRPr="008A0B4A">
        <w:t xml:space="preserve"> since the effective DMRS density is reduced (defined as usual with the number or RE/RB per port)</w:t>
      </w:r>
      <w:r w:rsidR="002B70AB">
        <w:t>. T</w:t>
      </w:r>
      <w:r w:rsidR="008C43FA" w:rsidRPr="008A0B4A">
        <w:t>he severity of this performance degradation however depends on the channel properties and the used channel estimation algorithm.</w:t>
      </w:r>
      <w:r w:rsidR="008C43FA" w:rsidRPr="008A0B4A">
        <w:rPr>
          <w:color w:val="4472C4" w:themeColor="accent1"/>
        </w:rPr>
        <w:t xml:space="preserve"> </w:t>
      </w:r>
    </w:p>
    <w:p w14:paraId="205083FA" w14:textId="47877327" w:rsidR="008C43FA" w:rsidRDefault="008C43FA" w:rsidP="004B77CD">
      <w:pPr>
        <w:pStyle w:val="Observation"/>
      </w:pPr>
      <w:r w:rsidRPr="00511620">
        <w:t xml:space="preserve"> </w:t>
      </w:r>
      <w:bookmarkStart w:id="40" w:name="_Toc115463564"/>
      <w:r w:rsidRPr="00511620">
        <w:t xml:space="preserve">SU-MIMO rank1 with legacy </w:t>
      </w:r>
      <w:r w:rsidR="00E377AC">
        <w:t xml:space="preserve">DMRS </w:t>
      </w:r>
      <w:r w:rsidRPr="00511620">
        <w:t xml:space="preserve">type outperforms the </w:t>
      </w:r>
      <w:r w:rsidR="002E3F3C">
        <w:t>extension</w:t>
      </w:r>
      <w:r w:rsidRPr="00511620">
        <w:t xml:space="preserve"> </w:t>
      </w:r>
      <w:r w:rsidR="001B35DA">
        <w:t xml:space="preserve">type </w:t>
      </w:r>
      <w:r w:rsidR="00C54219">
        <w:t>at high</w:t>
      </w:r>
      <w:r w:rsidR="00776955">
        <w:t>er</w:t>
      </w:r>
      <w:r w:rsidR="00C54219">
        <w:t xml:space="preserve"> SNR.</w:t>
      </w:r>
      <w:bookmarkEnd w:id="40"/>
    </w:p>
    <w:p w14:paraId="4BE3E350" w14:textId="064791AE" w:rsidR="008C43FA" w:rsidRPr="001C4594" w:rsidRDefault="008C43FA" w:rsidP="008C43FA">
      <w:r w:rsidRPr="001C4594">
        <w:t>Since per user throughput performance degrades</w:t>
      </w:r>
      <w:r w:rsidR="00E377AC">
        <w:t xml:space="preserve"> with </w:t>
      </w:r>
      <w:r w:rsidR="00273CF6">
        <w:t>the extended DMRS type compared to legacy DMRS type</w:t>
      </w:r>
      <w:r w:rsidRPr="001C4594">
        <w:t xml:space="preserve">, we believe the Rel-18 </w:t>
      </w:r>
      <w:r w:rsidR="00525B5A">
        <w:t>extended DMRS type</w:t>
      </w:r>
      <w:r w:rsidRPr="001C4594">
        <w:t xml:space="preserve"> should only be used when there is a need for more orthogonal DMRS ports than can be supported by </w:t>
      </w:r>
      <w:r w:rsidR="00C10C11">
        <w:t>legacy</w:t>
      </w:r>
      <w:r w:rsidRPr="001C4594">
        <w:t xml:space="preserve"> type I and type II DMRS, e.</w:t>
      </w:r>
      <w:r w:rsidR="00177FF9">
        <w:t xml:space="preserve">g. </w:t>
      </w:r>
      <w:r w:rsidRPr="001C4594">
        <w:t xml:space="preserve">when </w:t>
      </w:r>
      <w:r w:rsidR="00C10C11">
        <w:t xml:space="preserve">there are </w:t>
      </w:r>
      <w:r w:rsidR="00310A09">
        <w:t>too</w:t>
      </w:r>
      <w:r w:rsidRPr="001C4594">
        <w:t xml:space="preserve"> many users to be </w:t>
      </w:r>
      <w:r w:rsidR="00177FF9">
        <w:t xml:space="preserve">scheduled simultaneously for MU-MIMO. </w:t>
      </w:r>
    </w:p>
    <w:p w14:paraId="55F037E8" w14:textId="710E9D87" w:rsidR="008C43FA" w:rsidRDefault="008C43FA" w:rsidP="008C43FA">
      <w:r w:rsidRPr="001C4594">
        <w:t xml:space="preserve">As the traffic varies rapidly, </w:t>
      </w:r>
      <w:r w:rsidR="00980BDE">
        <w:t xml:space="preserve">even </w:t>
      </w:r>
      <w:r w:rsidRPr="001C4594">
        <w:t>from slot to slot, the required number of orthogonal DMRS ports also varies over different slots. Hence, we observe that there is a need to dynamically switch between legacy DMRS and new Rel.18 DMRS.</w:t>
      </w:r>
    </w:p>
    <w:p w14:paraId="6C74A2C0" w14:textId="087FFC23" w:rsidR="00744E37" w:rsidRDefault="00744E37" w:rsidP="00744E37">
      <w:r>
        <w:t xml:space="preserve">One thing we should acknowledge about dynamic switching is that we can already achieve it in the downlink by using different DL DCI format. </w:t>
      </w:r>
      <w:r w:rsidR="00712837">
        <w:t xml:space="preserve">One typical example is using </w:t>
      </w:r>
      <w:r>
        <w:t xml:space="preserve">fallback DCI format DCI 1_0 to receive system information update and broadcasting signaling. The UE receiver algorithm implementation for DCI 1_0 should not be changed because DCI 1_1 is configured with Rel-18 DMRS type. </w:t>
      </w:r>
    </w:p>
    <w:p w14:paraId="51948D38" w14:textId="1DCE4269" w:rsidR="00744E37" w:rsidRPr="000751D9" w:rsidRDefault="00744E37" w:rsidP="00744E37">
      <w:pPr>
        <w:pStyle w:val="Observation"/>
      </w:pPr>
      <w:bookmarkStart w:id="41" w:name="_Toc115463565"/>
      <w:r>
        <w:t>Dynamic switching between Rel-18 DMRS and legacy DMRS can be achieved by using different DL DCI formats</w:t>
      </w:r>
      <w:r w:rsidR="00B619AF">
        <w:t>, e.g, using DCI 1_0 and DCI 1_1</w:t>
      </w:r>
      <w:r>
        <w:t>.</w:t>
      </w:r>
      <w:bookmarkEnd w:id="41"/>
    </w:p>
    <w:p w14:paraId="4AFA85B8" w14:textId="77777777" w:rsidR="00744E37" w:rsidRDefault="00744E37" w:rsidP="00744E37">
      <w:r>
        <w:t>With above observation, we would like to clarify early that the dynamic switching we talk about in Rel-18 is for switching between the same DCI format that is used for dedicated UE signaling.</w:t>
      </w:r>
    </w:p>
    <w:p w14:paraId="07E8BEA9" w14:textId="77777777" w:rsidR="00744E37" w:rsidRDefault="00744E37" w:rsidP="00744E37">
      <w:pPr>
        <w:pStyle w:val="Proposal"/>
      </w:pPr>
      <w:bookmarkStart w:id="42" w:name="_Toc115463579"/>
      <w:r>
        <w:t>Study whether to support dynamic switching between Rel-18 DMRS and legacy DMRS using DCI 1_1/DCI 1_2/DCI 0_1/DCI 0_2.</w:t>
      </w:r>
      <w:bookmarkEnd w:id="42"/>
      <w:r>
        <w:t xml:space="preserve"> </w:t>
      </w:r>
    </w:p>
    <w:p w14:paraId="06E71292" w14:textId="6B1562C6" w:rsidR="00744E37" w:rsidRDefault="00744E37" w:rsidP="00744E37">
      <w:pPr>
        <w:rPr>
          <w:rFonts w:eastAsia="Times New Roman" w:cs="Arial"/>
          <w:szCs w:val="20"/>
        </w:rPr>
      </w:pPr>
      <w:r w:rsidRPr="001C4594">
        <w:t>For FD-OCC</w:t>
      </w:r>
      <w:r w:rsidR="009E746E">
        <w:t>(FAT-OCC)</w:t>
      </w:r>
      <w:r>
        <w:t xml:space="preserve"> extension</w:t>
      </w:r>
      <w:r w:rsidRPr="001C4594">
        <w:t>, antenna port table</w:t>
      </w:r>
      <w:r>
        <w:t xml:space="preserve"> for legacy</w:t>
      </w:r>
      <w:r w:rsidRPr="001C4594">
        <w:t xml:space="preserve"> can be</w:t>
      </w:r>
      <w:r>
        <w:t xml:space="preserve"> reused and</w:t>
      </w:r>
      <w:r w:rsidRPr="001C4594">
        <w:t xml:space="preserve"> extended to contain both Rel-15 and Rel-18 DMRS ports.</w:t>
      </w:r>
      <w:r>
        <w:t xml:space="preserve"> E.g. for single-symbol DMRS, legacy antenna ports using antenna ports 1000-1003, the FD-OCC extension antenna ports can use antenna ports 1004-1011.</w:t>
      </w:r>
      <w:r w:rsidRPr="001C4594">
        <w:rPr>
          <w:rFonts w:eastAsia="Times New Roman" w:cs="Arial"/>
          <w:szCs w:val="20"/>
        </w:rPr>
        <w:t xml:space="preserve"> This</w:t>
      </w:r>
      <w:r>
        <w:rPr>
          <w:rFonts w:eastAsia="Times New Roman" w:cs="Arial"/>
          <w:szCs w:val="20"/>
        </w:rPr>
        <w:t xml:space="preserve"> different</w:t>
      </w:r>
      <w:r w:rsidRPr="001C4594">
        <w:rPr>
          <w:rFonts w:eastAsia="Times New Roman" w:cs="Arial"/>
          <w:szCs w:val="20"/>
        </w:rPr>
        <w:t xml:space="preserve"> numbering </w:t>
      </w:r>
      <w:r>
        <w:rPr>
          <w:rFonts w:eastAsia="Times New Roman" w:cs="Arial"/>
          <w:szCs w:val="20"/>
        </w:rPr>
        <w:t>of antenna port can</w:t>
      </w:r>
      <w:r w:rsidRPr="001C4594">
        <w:rPr>
          <w:rFonts w:eastAsia="Times New Roman" w:cs="Arial"/>
          <w:szCs w:val="20"/>
        </w:rPr>
        <w:t xml:space="preserve"> simplify UE implementation, because a UE supporting the new extended type can reuse its implementation for the existing type, only a few new rows</w:t>
      </w:r>
      <w:r>
        <w:rPr>
          <w:rFonts w:eastAsia="Times New Roman" w:cs="Arial"/>
          <w:szCs w:val="20"/>
        </w:rPr>
        <w:t xml:space="preserve"> using new antenna ports</w:t>
      </w:r>
      <w:r w:rsidRPr="001C4594">
        <w:rPr>
          <w:rFonts w:eastAsia="Times New Roman" w:cs="Arial"/>
          <w:szCs w:val="20"/>
        </w:rPr>
        <w:t xml:space="preserve"> </w:t>
      </w:r>
      <w:r>
        <w:rPr>
          <w:rFonts w:eastAsia="Times New Roman" w:cs="Arial"/>
          <w:szCs w:val="20"/>
        </w:rPr>
        <w:t>need to be</w:t>
      </w:r>
      <w:r w:rsidRPr="001C4594">
        <w:rPr>
          <w:rFonts w:eastAsia="Times New Roman" w:cs="Arial"/>
          <w:szCs w:val="20"/>
        </w:rPr>
        <w:t xml:space="preserve"> added to the existing table. It is also beneficial for backward compatibility of legacy DMRS-Types</w:t>
      </w:r>
      <w:r>
        <w:rPr>
          <w:rFonts w:eastAsia="Times New Roman" w:cs="Arial"/>
          <w:szCs w:val="20"/>
        </w:rPr>
        <w:t xml:space="preserve"> because UE can switch between the legacy and extension DMRS types via indicated rows from antenna port table by DCI</w:t>
      </w:r>
      <w:r w:rsidRPr="001C4594">
        <w:rPr>
          <w:rFonts w:eastAsia="Times New Roman" w:cs="Arial"/>
          <w:szCs w:val="20"/>
        </w:rPr>
        <w:t>.  </w:t>
      </w:r>
    </w:p>
    <w:p w14:paraId="69C00EDA" w14:textId="482C110E" w:rsidR="00744E37" w:rsidRPr="00B64E95" w:rsidRDefault="00744E37" w:rsidP="00744E37">
      <w:pPr>
        <w:pStyle w:val="Proposal"/>
        <w:rPr>
          <w:rFonts w:ascii="Segoe UI" w:hAnsi="Segoe UI" w:cs="Segoe UI"/>
          <w:sz w:val="18"/>
          <w:szCs w:val="18"/>
        </w:rPr>
      </w:pPr>
      <w:bookmarkStart w:id="43" w:name="_Toc115463580"/>
      <w:r>
        <w:t>For FD-OCC</w:t>
      </w:r>
      <w:r w:rsidR="009E746E">
        <w:t>(FAT-OCC)</w:t>
      </w:r>
      <w:r>
        <w:t xml:space="preserve"> extension, use antenna port numbering different from legacy.</w:t>
      </w:r>
      <w:bookmarkEnd w:id="43"/>
      <w:r>
        <w:t xml:space="preserve"> </w:t>
      </w:r>
    </w:p>
    <w:p w14:paraId="0806BAA8" w14:textId="5569F05E" w:rsidR="00744E37" w:rsidRPr="00B64E95" w:rsidRDefault="00744E37" w:rsidP="00744E37">
      <w:pPr>
        <w:pStyle w:val="Observation"/>
        <w:rPr>
          <w:rFonts w:ascii="Segoe UI" w:hAnsi="Segoe UI" w:cs="Segoe UI"/>
          <w:sz w:val="18"/>
          <w:szCs w:val="18"/>
        </w:rPr>
      </w:pPr>
      <w:bookmarkStart w:id="44" w:name="_Toc115463566"/>
      <w:r>
        <w:lastRenderedPageBreak/>
        <w:t>For FD-OCC</w:t>
      </w:r>
      <w:r w:rsidR="009E746E">
        <w:t>(FAT-OCC)</w:t>
      </w:r>
      <w:r>
        <w:t xml:space="preserve"> extension, dynamic switching can be achieved by extending the antenna port table on legacy antenna port table.</w:t>
      </w:r>
      <w:bookmarkEnd w:id="44"/>
      <w:r>
        <w:t xml:space="preserve"> </w:t>
      </w:r>
    </w:p>
    <w:p w14:paraId="0533835F" w14:textId="51FC7A91" w:rsidR="00744E37" w:rsidRPr="00E5056A" w:rsidRDefault="00744E37" w:rsidP="00744E37">
      <w:pPr>
        <w:pStyle w:val="Proposal"/>
        <w:rPr>
          <w:lang w:val="en-GB"/>
        </w:rPr>
      </w:pPr>
      <w:bookmarkStart w:id="45" w:name="_Toc115463581"/>
      <w:r>
        <w:t>For FD-OCC</w:t>
      </w:r>
      <w:r w:rsidR="009E746E">
        <w:t>(FAT-OCC)</w:t>
      </w:r>
      <w:r>
        <w:t xml:space="preserve"> extension, extends the antenna port table based on legacy antenna port table.</w:t>
      </w:r>
      <w:bookmarkEnd w:id="45"/>
    </w:p>
    <w:p w14:paraId="50C56F78" w14:textId="4F8F52DD" w:rsidR="001E7449" w:rsidRDefault="001E7449" w:rsidP="00ED0593">
      <w:pPr>
        <w:pStyle w:val="Proposal"/>
        <w:numPr>
          <w:ilvl w:val="0"/>
          <w:numId w:val="0"/>
        </w:numPr>
        <w:rPr>
          <w:noProof/>
        </w:rPr>
      </w:pPr>
    </w:p>
    <w:p w14:paraId="53DA71ED" w14:textId="4F695E3E" w:rsidR="007B795E" w:rsidRPr="0026264A" w:rsidRDefault="007B795E" w:rsidP="007B795E">
      <w:pPr>
        <w:pStyle w:val="Heading3"/>
      </w:pPr>
      <w:r>
        <w:t>2.</w:t>
      </w:r>
      <w:r w:rsidR="00DA531C">
        <w:t>4.</w:t>
      </w:r>
      <w:r w:rsidR="00744E37">
        <w:t>2</w:t>
      </w:r>
      <w:r>
        <w:t xml:space="preserve"> D</w:t>
      </w:r>
      <w:r w:rsidR="00DE1543">
        <w:t>ynamic switching on d</w:t>
      </w:r>
      <w:r>
        <w:t>ifferent number of additional DMRS symbols</w:t>
      </w:r>
    </w:p>
    <w:p w14:paraId="7E51634A" w14:textId="19788A3B" w:rsidR="007B795E" w:rsidRDefault="008D4E8B" w:rsidP="00DA1491">
      <w:r>
        <w:t>In order to emphasis the gain on dynamically switching on different number of additional DMRS symbols</w:t>
      </w:r>
      <w:r w:rsidR="00DA1491">
        <w:t xml:space="preserve">, </w:t>
      </w:r>
      <w:r w:rsidR="007B795E">
        <w:t>we compare the performance of 0 and 1 additional DMRS symbol at UE velocity of 3km/h and 30km/h</w:t>
      </w:r>
      <w:r w:rsidR="009618F5">
        <w:t xml:space="preserve"> in</w:t>
      </w:r>
      <w:r w:rsidR="00F172A8">
        <w:t xml:space="preserve"> </w:t>
      </w:r>
      <w:r w:rsidR="00F172A8">
        <w:fldChar w:fldCharType="begin"/>
      </w:r>
      <w:r w:rsidR="00F172A8">
        <w:instrText xml:space="preserve"> REF _Ref111235194 \h </w:instrText>
      </w:r>
      <w:r w:rsidR="00F172A8">
        <w:fldChar w:fldCharType="separate"/>
      </w:r>
      <w:r w:rsidR="00F172A8">
        <w:t xml:space="preserve">Figure </w:t>
      </w:r>
      <w:r w:rsidR="00F172A8">
        <w:rPr>
          <w:noProof/>
        </w:rPr>
        <w:t>19</w:t>
      </w:r>
      <w:r w:rsidR="00F172A8">
        <w:fldChar w:fldCharType="end"/>
      </w:r>
      <w:r w:rsidR="007B795E">
        <w:t>. The plot to the left is legacy Type 1; the plot to the right is Type 1 extension with FD-OCC length 4. In both plots we observe similar throughput impact from SNR when different UE velocity and number of additional DMRS symbols are applied. For 3km/h, 0 additional DMRS (blue solid lines) is optimal and gives better performance than using 1 additional DMRS (red solid lines); and for 30km/h, 1 additional DMRS (red dashed lines) gives much better throughput at SNR of 3 dB than 0 additional DMRS (blue dashed lines).</w:t>
      </w:r>
    </w:p>
    <w:p w14:paraId="135B180E" w14:textId="77777777" w:rsidR="007B795E" w:rsidRDefault="007B795E" w:rsidP="007B795E">
      <w:pPr>
        <w:pStyle w:val="Doc-text2"/>
      </w:pPr>
      <w:r>
        <w:rPr>
          <w:noProof/>
        </w:rPr>
        <w:drawing>
          <wp:inline distT="0" distB="0" distL="0" distR="0" wp14:anchorId="35033A41" wp14:editId="57DEA7CE">
            <wp:extent cx="3086126" cy="372646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14848" cy="3761150"/>
                    </a:xfrm>
                    <a:prstGeom prst="rect">
                      <a:avLst/>
                    </a:prstGeom>
                  </pic:spPr>
                </pic:pic>
              </a:graphicData>
            </a:graphic>
          </wp:inline>
        </w:drawing>
      </w:r>
      <w:r>
        <w:rPr>
          <w:noProof/>
        </w:rPr>
        <w:drawing>
          <wp:inline distT="0" distB="0" distL="0" distR="0" wp14:anchorId="13D85BA9" wp14:editId="6E41235B">
            <wp:extent cx="3023115" cy="3731300"/>
            <wp:effectExtent l="0" t="0" r="635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59559" cy="3776282"/>
                    </a:xfrm>
                    <a:prstGeom prst="rect">
                      <a:avLst/>
                    </a:prstGeom>
                  </pic:spPr>
                </pic:pic>
              </a:graphicData>
            </a:graphic>
          </wp:inline>
        </w:drawing>
      </w:r>
    </w:p>
    <w:p w14:paraId="28B68277" w14:textId="105C6979" w:rsidR="007B795E" w:rsidRDefault="00AE144A" w:rsidP="00AE144A">
      <w:pPr>
        <w:pStyle w:val="Caption"/>
      </w:pPr>
      <w:bookmarkStart w:id="46" w:name="_Ref111235194"/>
      <w:r>
        <w:t xml:space="preserve">Figure </w:t>
      </w:r>
      <w:r>
        <w:fldChar w:fldCharType="begin"/>
      </w:r>
      <w:r>
        <w:instrText xml:space="preserve"> SEQ Figure \* ARABIC </w:instrText>
      </w:r>
      <w:r>
        <w:fldChar w:fldCharType="separate"/>
      </w:r>
      <w:r w:rsidR="00230FA5">
        <w:rPr>
          <w:noProof/>
        </w:rPr>
        <w:t>9</w:t>
      </w:r>
      <w:r>
        <w:fldChar w:fldCharType="end"/>
      </w:r>
      <w:bookmarkEnd w:id="46"/>
      <w:r w:rsidR="007B795E">
        <w:t xml:space="preserve"> Performance for 0 and 1 additional DMRS symbols at 3kmph and 30kmph velocity </w:t>
      </w:r>
    </w:p>
    <w:p w14:paraId="7CB7DD9A" w14:textId="77777777" w:rsidR="007B795E" w:rsidRDefault="007B795E" w:rsidP="007B795E">
      <w:pPr>
        <w:pStyle w:val="Proposal"/>
        <w:numPr>
          <w:ilvl w:val="0"/>
          <w:numId w:val="0"/>
        </w:numPr>
        <w:ind w:left="1701" w:hanging="1701"/>
      </w:pPr>
    </w:p>
    <w:p w14:paraId="34BD5D00" w14:textId="77777777" w:rsidR="007B795E" w:rsidRDefault="007B795E" w:rsidP="007B795E">
      <w:pPr>
        <w:pStyle w:val="Proposal"/>
        <w:numPr>
          <w:ilvl w:val="0"/>
          <w:numId w:val="0"/>
        </w:numPr>
        <w:ind w:left="1701" w:hanging="1701"/>
      </w:pPr>
    </w:p>
    <w:p w14:paraId="5FA58CCF" w14:textId="77777777" w:rsidR="007B795E" w:rsidRDefault="007B795E" w:rsidP="007B795E">
      <w:pPr>
        <w:pStyle w:val="Observation"/>
      </w:pPr>
      <w:bookmarkStart w:id="47" w:name="_Toc115463567"/>
      <w:r>
        <w:t>At lower velocity, 0 additional DMRS symbol gives higher throughput than 1 additional DMRS symbol; at media velocity, 0 additional DMRS symbol gives very poor throughput.</w:t>
      </w:r>
      <w:bookmarkEnd w:id="47"/>
    </w:p>
    <w:p w14:paraId="6D17C9CC" w14:textId="77777777" w:rsidR="007B795E" w:rsidRDefault="007B795E" w:rsidP="007B795E">
      <w:pPr>
        <w:pStyle w:val="Doc-text2"/>
      </w:pPr>
    </w:p>
    <w:p w14:paraId="44A586D4" w14:textId="74076BCD" w:rsidR="007B795E" w:rsidRPr="001271F9" w:rsidRDefault="007B795E" w:rsidP="007B795E">
      <w:r>
        <w:t>This observation is aligned with following explanation: f</w:t>
      </w:r>
      <w:r w:rsidRPr="001271F9">
        <w:t xml:space="preserve">or a given Doppler spread, the channel estimation will only provide good performance up to a certain interpolation distance in time. Hence, if the DMRS pattern is too sparse in time the overall estimation error will be large. The number of additional DMRS symbols needed to achieve good throughput performance depends on the Doppler spread. </w:t>
      </w:r>
      <w:r w:rsidRPr="00D31C0E">
        <w:t>The optimal number of additional DMRS symbols, in the sense of achieving maximum throughput, depends on both the Doppler spread and SNR of the channel, as well as the overhead of the DMRS itself.</w:t>
      </w:r>
      <w:r>
        <w:t xml:space="preserve"> If optimal number of additional DMRS </w:t>
      </w:r>
      <w:r>
        <w:lastRenderedPageBreak/>
        <w:t xml:space="preserve">symbols can be dynamically switched as doppler spread and SNR vary, the gain could be beneficial for improving the throughput, which can be much larger </w:t>
      </w:r>
      <w:r w:rsidR="00F320CC">
        <w:t>gain</w:t>
      </w:r>
      <w:r>
        <w:t xml:space="preserve"> than switching between legacy and extended DMRS types.</w:t>
      </w:r>
    </w:p>
    <w:p w14:paraId="1D324643" w14:textId="77777777" w:rsidR="007B795E" w:rsidRPr="00D70730" w:rsidRDefault="007B795E" w:rsidP="007B795E">
      <w:pPr>
        <w:pStyle w:val="Observation"/>
      </w:pPr>
      <w:bookmarkStart w:id="48" w:name="_Toc115463568"/>
      <w:r>
        <w:t>Dynamic switching between different number of additional DMRS symbols can achieve even larger gain than dynamic switching between legacy and extended DMRS types.</w:t>
      </w:r>
      <w:bookmarkEnd w:id="48"/>
    </w:p>
    <w:p w14:paraId="2CBE4A9D" w14:textId="77777777" w:rsidR="007B795E" w:rsidRDefault="007B795E" w:rsidP="007B795E">
      <w:pPr>
        <w:pStyle w:val="Proposal"/>
        <w:numPr>
          <w:ilvl w:val="0"/>
          <w:numId w:val="0"/>
        </w:numPr>
        <w:ind w:left="1701" w:hanging="1701"/>
      </w:pPr>
    </w:p>
    <w:p w14:paraId="1B412D72" w14:textId="77777777" w:rsidR="007B795E" w:rsidRDefault="007B795E" w:rsidP="007B795E">
      <w:pPr>
        <w:spacing w:after="0" w:line="240" w:lineRule="auto"/>
        <w:textAlignment w:val="baseline"/>
        <w:rPr>
          <w:rFonts w:eastAsia="Times New Roman" w:cs="Arial"/>
          <w:szCs w:val="20"/>
        </w:rPr>
      </w:pPr>
      <w:r w:rsidRPr="00817AEE">
        <w:rPr>
          <w:rFonts w:eastAsia="Times New Roman" w:cs="Arial"/>
          <w:szCs w:val="20"/>
        </w:rPr>
        <w:t>In Rel-15</w:t>
      </w:r>
      <w:r>
        <w:rPr>
          <w:rFonts w:eastAsia="Times New Roman" w:cs="Arial"/>
          <w:szCs w:val="20"/>
        </w:rPr>
        <w:t xml:space="preserve"> for legacy DMRS type,</w:t>
      </w:r>
      <w:r w:rsidRPr="00817AEE">
        <w:rPr>
          <w:rFonts w:eastAsia="Times New Roman" w:cs="Arial"/>
          <w:szCs w:val="20"/>
        </w:rPr>
        <w:t xml:space="preserve"> when </w:t>
      </w:r>
      <w:r>
        <w:rPr>
          <w:rFonts w:eastAsia="Times New Roman" w:cs="Arial"/>
          <w:szCs w:val="20"/>
        </w:rPr>
        <w:t>the configuration for single or double DMRS symbols “</w:t>
      </w:r>
      <w:r w:rsidRPr="00A40F27">
        <w:rPr>
          <w:rFonts w:eastAsia="Times New Roman" w:cs="Arial"/>
          <w:i/>
          <w:iCs/>
          <w:szCs w:val="20"/>
        </w:rPr>
        <w:t>maxlength</w:t>
      </w:r>
      <w:r>
        <w:rPr>
          <w:rFonts w:eastAsia="Times New Roman" w:cs="Arial"/>
          <w:szCs w:val="20"/>
        </w:rPr>
        <w:t>”</w:t>
      </w:r>
      <w:r w:rsidRPr="00817AEE">
        <w:rPr>
          <w:rFonts w:eastAsia="Times New Roman" w:cs="Arial"/>
          <w:szCs w:val="20"/>
        </w:rPr>
        <w:t xml:space="preserve"> </w:t>
      </w:r>
      <w:r>
        <w:rPr>
          <w:rFonts w:eastAsia="Times New Roman" w:cs="Arial"/>
          <w:szCs w:val="20"/>
        </w:rPr>
        <w:t>is configured</w:t>
      </w:r>
      <w:r w:rsidRPr="00817AEE">
        <w:rPr>
          <w:rFonts w:eastAsia="Times New Roman" w:cs="Arial"/>
          <w:szCs w:val="20"/>
        </w:rPr>
        <w:t>, 1 or 2 frontloaded DMRS symbols can be indicated</w:t>
      </w:r>
      <w:r>
        <w:rPr>
          <w:rFonts w:eastAsia="Times New Roman" w:cs="Arial"/>
          <w:szCs w:val="20"/>
        </w:rPr>
        <w:t xml:space="preserve"> dynamically</w:t>
      </w:r>
      <w:r w:rsidRPr="00817AEE">
        <w:rPr>
          <w:rFonts w:eastAsia="Times New Roman" w:cs="Arial"/>
          <w:szCs w:val="20"/>
        </w:rPr>
        <w:t xml:space="preserve"> to the UE. </w:t>
      </w:r>
      <w:r>
        <w:rPr>
          <w:rFonts w:eastAsia="Times New Roman" w:cs="Arial"/>
          <w:szCs w:val="20"/>
        </w:rPr>
        <w:t xml:space="preserve">One of the reasons to support dynamic switching between single or double DMRS is to ensure the co-scheduling of UEs being possible. The co-scheduling UEs may vary from slot to slot, dynamic switching between 1 or 2 frontloaded DMRS symbols improves resource utilization. It means some of the UEs from Rel-15 have already implemented dynamic switching on different number of consecutive DMRS symbols.  </w:t>
      </w:r>
    </w:p>
    <w:p w14:paraId="2E794209" w14:textId="77777777" w:rsidR="007B795E" w:rsidRDefault="007B795E" w:rsidP="007B795E">
      <w:pPr>
        <w:spacing w:after="0" w:line="240" w:lineRule="auto"/>
        <w:textAlignment w:val="baseline"/>
        <w:rPr>
          <w:rFonts w:eastAsia="Times New Roman" w:cs="Arial"/>
          <w:szCs w:val="20"/>
        </w:rPr>
      </w:pPr>
    </w:p>
    <w:p w14:paraId="7CE72204" w14:textId="77777777" w:rsidR="007B795E" w:rsidRPr="003F70D6" w:rsidRDefault="007B795E" w:rsidP="007B795E">
      <w:pPr>
        <w:pStyle w:val="Observation"/>
      </w:pPr>
      <w:bookmarkStart w:id="49" w:name="_Toc115463569"/>
      <w:r w:rsidRPr="003F70D6">
        <w:t xml:space="preserve">Dynamic switching </w:t>
      </w:r>
      <w:r>
        <w:t>on</w:t>
      </w:r>
      <w:r w:rsidRPr="003F70D6">
        <w:t xml:space="preserve"> different number of </w:t>
      </w:r>
      <w:r>
        <w:t xml:space="preserve">consecutive </w:t>
      </w:r>
      <w:r w:rsidRPr="003F70D6">
        <w:t xml:space="preserve">DMRS symbols </w:t>
      </w:r>
      <w:r>
        <w:t>is already supported in Rel-15.</w:t>
      </w:r>
      <w:bookmarkEnd w:id="49"/>
    </w:p>
    <w:p w14:paraId="4A10EFFC" w14:textId="77777777" w:rsidR="007B795E" w:rsidRDefault="007B795E" w:rsidP="007B795E">
      <w:pPr>
        <w:spacing w:after="0" w:line="240" w:lineRule="auto"/>
        <w:textAlignment w:val="baseline"/>
        <w:rPr>
          <w:rFonts w:eastAsia="Times New Roman" w:cs="Arial"/>
          <w:szCs w:val="20"/>
        </w:rPr>
      </w:pPr>
    </w:p>
    <w:p w14:paraId="06D36C32" w14:textId="758E50FC" w:rsidR="007B795E" w:rsidRDefault="007B795E" w:rsidP="007B795E">
      <w:pPr>
        <w:spacing w:after="0" w:line="240" w:lineRule="auto"/>
        <w:textAlignment w:val="baseline"/>
        <w:rPr>
          <w:rFonts w:eastAsia="Times New Roman" w:cs="Arial"/>
          <w:szCs w:val="20"/>
        </w:rPr>
      </w:pPr>
      <w:r w:rsidRPr="00817AEE">
        <w:rPr>
          <w:rFonts w:eastAsia="Times New Roman" w:cs="Arial"/>
          <w:szCs w:val="20"/>
        </w:rPr>
        <w:t xml:space="preserve">In a real network </w:t>
      </w:r>
      <w:r>
        <w:rPr>
          <w:rFonts w:eastAsia="Times New Roman" w:cs="Arial"/>
          <w:szCs w:val="20"/>
        </w:rPr>
        <w:t>a</w:t>
      </w:r>
      <w:r w:rsidRPr="00817AEE">
        <w:rPr>
          <w:rFonts w:eastAsia="Times New Roman" w:cs="Arial"/>
          <w:szCs w:val="20"/>
        </w:rPr>
        <w:t xml:space="preserve"> UE may frequently change its velocity</w:t>
      </w:r>
      <w:r>
        <w:rPr>
          <w:rFonts w:eastAsia="Times New Roman" w:cs="Arial"/>
          <w:szCs w:val="20"/>
        </w:rPr>
        <w:t xml:space="preserve">. Instead of using double DMRS symbols to mitigate doppler effects at high speeds, adapting the number of single </w:t>
      </w:r>
      <w:r w:rsidRPr="00817AEE">
        <w:rPr>
          <w:rFonts w:eastAsia="Times New Roman" w:cs="Arial"/>
          <w:szCs w:val="20"/>
        </w:rPr>
        <w:t>additional DMRS symbols</w:t>
      </w:r>
      <w:r>
        <w:rPr>
          <w:rFonts w:eastAsia="Times New Roman" w:cs="Arial"/>
          <w:szCs w:val="20"/>
        </w:rPr>
        <w:t xml:space="preserve"> will save DMRS overhead</w:t>
      </w:r>
      <w:r w:rsidRPr="00817AEE">
        <w:rPr>
          <w:rFonts w:eastAsia="Times New Roman" w:cs="Arial"/>
          <w:szCs w:val="20"/>
        </w:rPr>
        <w:t xml:space="preserve">. For low velocity, 0 or 1 additional DMRS symbols can be used, </w:t>
      </w:r>
      <w:r>
        <w:rPr>
          <w:rFonts w:eastAsia="Times New Roman" w:cs="Arial"/>
          <w:szCs w:val="20"/>
        </w:rPr>
        <w:t xml:space="preserve">and </w:t>
      </w:r>
      <w:r w:rsidRPr="00817AEE">
        <w:rPr>
          <w:rFonts w:eastAsia="Times New Roman" w:cs="Arial"/>
          <w:szCs w:val="20"/>
        </w:rPr>
        <w:t xml:space="preserve">for velocity higher than 50 km/h, 1 or 2 additional DMRS symbols </w:t>
      </w:r>
      <w:r>
        <w:rPr>
          <w:rFonts w:eastAsia="Times New Roman" w:cs="Arial"/>
          <w:szCs w:val="20"/>
        </w:rPr>
        <w:t>can</w:t>
      </w:r>
      <w:r w:rsidRPr="00817AEE">
        <w:rPr>
          <w:rFonts w:eastAsia="Times New Roman" w:cs="Arial"/>
          <w:szCs w:val="20"/>
        </w:rPr>
        <w:t xml:space="preserve"> be used. </w:t>
      </w:r>
    </w:p>
    <w:p w14:paraId="77EA5EE0" w14:textId="77777777" w:rsidR="007B795E" w:rsidRDefault="007B795E" w:rsidP="007B795E">
      <w:pPr>
        <w:spacing w:after="0" w:line="240" w:lineRule="auto"/>
        <w:textAlignment w:val="baseline"/>
        <w:rPr>
          <w:rFonts w:eastAsia="Times New Roman" w:cs="Arial"/>
          <w:szCs w:val="20"/>
        </w:rPr>
      </w:pPr>
    </w:p>
    <w:p w14:paraId="7546B7B9" w14:textId="77777777" w:rsidR="007B795E" w:rsidRPr="00817AEE" w:rsidRDefault="007B795E" w:rsidP="007B795E">
      <w:pPr>
        <w:pStyle w:val="Observation"/>
      </w:pPr>
      <w:r w:rsidRPr="00817AEE">
        <w:t xml:space="preserve"> </w:t>
      </w:r>
      <w:bookmarkStart w:id="50" w:name="_Toc115463570"/>
      <w:r>
        <w:t>Dynamic switching between different number of additional (non-consecutive) DMRS symbols requires less overhead.</w:t>
      </w:r>
      <w:bookmarkEnd w:id="50"/>
    </w:p>
    <w:p w14:paraId="63B24FD1" w14:textId="77777777" w:rsidR="00B6307E" w:rsidRDefault="00B6307E" w:rsidP="00130EB3">
      <w:pPr>
        <w:rPr>
          <w:lang w:val="en-GB" w:eastAsia="ja-JP"/>
        </w:rPr>
      </w:pPr>
    </w:p>
    <w:p w14:paraId="20B8DAA9" w14:textId="1DF83138" w:rsidR="00130EB3" w:rsidRDefault="00B6307E" w:rsidP="00C60730">
      <w:pPr>
        <w:spacing w:after="0" w:line="240" w:lineRule="auto"/>
        <w:textAlignment w:val="baseline"/>
        <w:rPr>
          <w:lang w:val="en-GB" w:eastAsia="ja-JP"/>
        </w:rPr>
      </w:pPr>
      <w:r w:rsidRPr="00817AEE">
        <w:rPr>
          <w:rFonts w:eastAsia="Times New Roman" w:cs="Arial"/>
          <w:szCs w:val="20"/>
        </w:rPr>
        <w:t xml:space="preserve">For Rel-18 DMRS enhancement, </w:t>
      </w:r>
      <w:r>
        <w:rPr>
          <w:rFonts w:eastAsia="Times New Roman" w:cs="Arial"/>
          <w:szCs w:val="20"/>
        </w:rPr>
        <w:t xml:space="preserve">supporting </w:t>
      </w:r>
      <w:r w:rsidRPr="00817AEE">
        <w:rPr>
          <w:rFonts w:eastAsia="Times New Roman" w:cs="Arial"/>
          <w:szCs w:val="20"/>
        </w:rPr>
        <w:t xml:space="preserve">multiple UEs with </w:t>
      </w:r>
      <w:r>
        <w:rPr>
          <w:rFonts w:eastAsia="Times New Roman" w:cs="Arial"/>
          <w:szCs w:val="20"/>
        </w:rPr>
        <w:t>different</w:t>
      </w:r>
      <w:r w:rsidRPr="00817AEE">
        <w:rPr>
          <w:rFonts w:eastAsia="Times New Roman" w:cs="Arial"/>
          <w:szCs w:val="20"/>
        </w:rPr>
        <w:t xml:space="preserve"> velocity</w:t>
      </w:r>
      <w:r>
        <w:rPr>
          <w:rFonts w:eastAsia="Times New Roman" w:cs="Arial"/>
          <w:szCs w:val="20"/>
        </w:rPr>
        <w:t xml:space="preserve"> </w:t>
      </w:r>
      <w:r w:rsidR="006D17A3">
        <w:rPr>
          <w:rFonts w:eastAsia="Times New Roman" w:cs="Arial"/>
          <w:szCs w:val="20"/>
        </w:rPr>
        <w:t>and less overhead can</w:t>
      </w:r>
      <w:r w:rsidR="009C0CEF">
        <w:rPr>
          <w:rFonts w:eastAsia="Times New Roman" w:cs="Arial"/>
          <w:szCs w:val="20"/>
        </w:rPr>
        <w:t xml:space="preserve"> be</w:t>
      </w:r>
      <w:r>
        <w:rPr>
          <w:rFonts w:eastAsia="Times New Roman" w:cs="Arial"/>
          <w:szCs w:val="20"/>
        </w:rPr>
        <w:t xml:space="preserve"> </w:t>
      </w:r>
      <w:r w:rsidR="00C60730">
        <w:rPr>
          <w:rFonts w:eastAsia="Times New Roman" w:cs="Arial"/>
          <w:szCs w:val="20"/>
        </w:rPr>
        <w:t>achieved</w:t>
      </w:r>
      <w:r>
        <w:rPr>
          <w:rFonts w:eastAsia="Times New Roman" w:cs="Arial"/>
          <w:szCs w:val="20"/>
        </w:rPr>
        <w:t xml:space="preserve"> by </w:t>
      </w:r>
      <w:r w:rsidR="00C60730">
        <w:rPr>
          <w:rFonts w:eastAsia="Times New Roman" w:cs="Arial"/>
          <w:szCs w:val="20"/>
        </w:rPr>
        <w:t>dynamically</w:t>
      </w:r>
      <w:r>
        <w:rPr>
          <w:rFonts w:eastAsia="Times New Roman" w:cs="Arial"/>
          <w:szCs w:val="20"/>
        </w:rPr>
        <w:t xml:space="preserve"> switch</w:t>
      </w:r>
      <w:r w:rsidR="00C60730">
        <w:rPr>
          <w:rFonts w:eastAsia="Times New Roman" w:cs="Arial"/>
          <w:szCs w:val="20"/>
        </w:rPr>
        <w:t>ing</w:t>
      </w:r>
      <w:r>
        <w:rPr>
          <w:rFonts w:eastAsia="Times New Roman" w:cs="Arial"/>
          <w:szCs w:val="20"/>
        </w:rPr>
        <w:t xml:space="preserve"> between different number of additional DMRS symbols.</w:t>
      </w:r>
      <w:r w:rsidR="00C60730">
        <w:rPr>
          <w:rFonts w:eastAsia="Times New Roman" w:cs="Arial"/>
          <w:szCs w:val="20"/>
        </w:rPr>
        <w:t xml:space="preserve"> </w:t>
      </w:r>
      <w:r w:rsidR="00130EB3">
        <w:rPr>
          <w:lang w:val="en-GB" w:eastAsia="ja-JP"/>
        </w:rPr>
        <w:t xml:space="preserve">Dynamic switching between different number of additional DMRS symbols can provide </w:t>
      </w:r>
      <w:r w:rsidR="00C60730">
        <w:rPr>
          <w:lang w:val="en-GB" w:eastAsia="ja-JP"/>
        </w:rPr>
        <w:t>performance gain</w:t>
      </w:r>
      <w:r w:rsidR="00130EB3">
        <w:rPr>
          <w:lang w:val="en-GB" w:eastAsia="ja-JP"/>
        </w:rPr>
        <w:t xml:space="preserve"> for both legacy DMRS and other Rel-18 DMRS extensions.</w:t>
      </w:r>
    </w:p>
    <w:p w14:paraId="55850470" w14:textId="77777777" w:rsidR="00C60730" w:rsidRDefault="00C60730" w:rsidP="00C60730">
      <w:pPr>
        <w:spacing w:after="0" w:line="240" w:lineRule="auto"/>
        <w:textAlignment w:val="baseline"/>
        <w:rPr>
          <w:lang w:val="en-GB" w:eastAsia="ja-JP"/>
        </w:rPr>
      </w:pPr>
    </w:p>
    <w:p w14:paraId="6EA93C17" w14:textId="77777777" w:rsidR="00130EB3" w:rsidRPr="001D5874" w:rsidRDefault="00130EB3" w:rsidP="00130EB3">
      <w:pPr>
        <w:pStyle w:val="Proposal"/>
        <w:rPr>
          <w:lang w:val="en-GB"/>
        </w:rPr>
      </w:pPr>
      <w:bookmarkStart w:id="51" w:name="_Toc115463582"/>
      <w:r>
        <w:rPr>
          <w:lang w:val="en-GB"/>
        </w:rPr>
        <w:t>Study how to support dynamic switching between different number of additional DMRS symbols in Rel-18.</w:t>
      </w:r>
      <w:bookmarkEnd w:id="51"/>
    </w:p>
    <w:p w14:paraId="04A5ADE8" w14:textId="77777777" w:rsidR="00D139FF" w:rsidRDefault="00D139FF" w:rsidP="00FF72FB">
      <w:pPr>
        <w:rPr>
          <w:lang w:val="en-GB"/>
        </w:rPr>
      </w:pPr>
    </w:p>
    <w:p w14:paraId="2D2BA5EE" w14:textId="43EFE33A" w:rsidR="009A5EE8" w:rsidRPr="003C0E2B" w:rsidRDefault="009A5EE8" w:rsidP="004B77CD">
      <w:pPr>
        <w:pStyle w:val="Heading2"/>
      </w:pPr>
      <w:r>
        <w:t>2.</w:t>
      </w:r>
      <w:r w:rsidR="00EC2DC2">
        <w:t xml:space="preserve">5 </w:t>
      </w:r>
      <w:r w:rsidRPr="003C0E2B">
        <w:t>The Orphan RE issue</w:t>
      </w:r>
    </w:p>
    <w:p w14:paraId="7E896304" w14:textId="6619D095" w:rsidR="009A5EE8" w:rsidRPr="003C0E2B" w:rsidRDefault="009A5EE8" w:rsidP="009A5EE8">
      <w:pPr>
        <w:pStyle w:val="Doc-text2"/>
        <w:rPr>
          <w:lang w:val="en-GB" w:eastAsia="ja-JP"/>
        </w:rPr>
      </w:pPr>
      <w:r w:rsidRPr="003C0E2B">
        <w:t>For</w:t>
      </w:r>
      <w:r w:rsidRPr="003C0E2B">
        <w:rPr>
          <w:lang w:val="en-GB" w:eastAsia="ja-JP"/>
        </w:rPr>
        <w:t xml:space="preserve"> DMRS Type 1 both the frequency domain solution (going from comb 2 to comb 4) and the code domain solution (going from length 2 codes to length 4 codes) leads to FD-OCC being applied across adjacent RBs. At the edge of the scheduling bandwidth this may also result in use of fractional OCC codes (not all 4 samples are transmitted), here discussed as </w:t>
      </w:r>
      <w:r w:rsidRPr="003C0E2B">
        <w:rPr>
          <w:i/>
          <w:lang w:val="en-GB" w:eastAsia="ja-JP"/>
        </w:rPr>
        <w:t xml:space="preserve">orphan DMRS </w:t>
      </w:r>
      <w:r w:rsidRPr="003C0E2B">
        <w:rPr>
          <w:i/>
          <w:iCs/>
          <w:lang w:val="en-GB" w:eastAsia="ja-JP"/>
        </w:rPr>
        <w:t>REs</w:t>
      </w:r>
      <w:r w:rsidRPr="003C0E2B">
        <w:rPr>
          <w:lang w:val="en-GB" w:eastAsia="ja-JP"/>
        </w:rPr>
        <w:t xml:space="preserve"> as illustrated in </w:t>
      </w:r>
      <w:r w:rsidR="005635AB">
        <w:rPr>
          <w:lang w:val="en-GB" w:eastAsia="ja-JP"/>
        </w:rPr>
        <w:fldChar w:fldCharType="begin"/>
      </w:r>
      <w:r w:rsidR="005635AB">
        <w:rPr>
          <w:lang w:val="en-GB" w:eastAsia="ja-JP"/>
        </w:rPr>
        <w:instrText xml:space="preserve"> REF _Ref115392520 \h </w:instrText>
      </w:r>
      <w:r w:rsidR="005635AB">
        <w:rPr>
          <w:lang w:val="en-GB" w:eastAsia="ja-JP"/>
        </w:rPr>
      </w:r>
      <w:r w:rsidR="005635AB">
        <w:rPr>
          <w:lang w:val="en-GB" w:eastAsia="ja-JP"/>
        </w:rPr>
        <w:fldChar w:fldCharType="separate"/>
      </w:r>
      <w:r w:rsidR="005635AB">
        <w:t xml:space="preserve">Figure </w:t>
      </w:r>
      <w:r w:rsidR="005635AB">
        <w:rPr>
          <w:noProof/>
        </w:rPr>
        <w:t>10</w:t>
      </w:r>
      <w:r w:rsidR="005635AB">
        <w:rPr>
          <w:lang w:val="en-GB" w:eastAsia="ja-JP"/>
        </w:rPr>
        <w:fldChar w:fldCharType="end"/>
      </w:r>
      <w:r w:rsidRPr="003C0E2B">
        <w:rPr>
          <w:lang w:val="en-GB" w:eastAsia="ja-JP"/>
        </w:rPr>
        <w:t>.</w:t>
      </w:r>
      <w:r w:rsidR="00FF26E5">
        <w:rPr>
          <w:lang w:val="en-GB" w:eastAsia="ja-JP"/>
        </w:rPr>
        <w:t xml:space="preserve"> The same problem also appears at the edge of RBG’s </w:t>
      </w:r>
      <w:r w:rsidR="00E502C0">
        <w:rPr>
          <w:lang w:val="en-GB" w:eastAsia="ja-JP"/>
        </w:rPr>
        <w:t>consisting of an odd number of RBs</w:t>
      </w:r>
      <w:r w:rsidR="00CA7E5C">
        <w:rPr>
          <w:lang w:val="en-GB" w:eastAsia="ja-JP"/>
        </w:rPr>
        <w:t>.</w:t>
      </w:r>
      <w:r w:rsidRPr="003C0E2B">
        <w:rPr>
          <w:lang w:val="en-GB" w:eastAsia="ja-JP"/>
        </w:rPr>
        <w:t xml:space="preserve"> </w:t>
      </w:r>
    </w:p>
    <w:p w14:paraId="77A87C32" w14:textId="77777777" w:rsidR="009A5EE8" w:rsidRPr="003C0E2B" w:rsidRDefault="009A5EE8" w:rsidP="009A5EE8">
      <w:pPr>
        <w:rPr>
          <w:lang w:val="en-GB" w:eastAsia="ja-JP"/>
        </w:rPr>
      </w:pPr>
    </w:p>
    <w:p w14:paraId="15B19229" w14:textId="77777777" w:rsidR="009A5EE8" w:rsidRPr="003C0E2B" w:rsidRDefault="009A5EE8" w:rsidP="009A5EE8">
      <w:pPr>
        <w:keepNext/>
        <w:jc w:val="center"/>
      </w:pPr>
      <w:r w:rsidRPr="003C0E2B">
        <w:rPr>
          <w:noProof/>
          <w:lang w:val="en-GB" w:eastAsia="ja-JP"/>
        </w:rPr>
        <w:lastRenderedPageBreak/>
        <w:drawing>
          <wp:inline distT="0" distB="0" distL="0" distR="0" wp14:anchorId="4455E605" wp14:editId="2E661BAB">
            <wp:extent cx="3728320" cy="3200240"/>
            <wp:effectExtent l="0" t="0" r="571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728320" cy="3200240"/>
                    </a:xfrm>
                    <a:prstGeom prst="rect">
                      <a:avLst/>
                    </a:prstGeom>
                    <a:noFill/>
                  </pic:spPr>
                </pic:pic>
              </a:graphicData>
            </a:graphic>
          </wp:inline>
        </w:drawing>
      </w:r>
    </w:p>
    <w:p w14:paraId="0A5456C8" w14:textId="5026A3BB" w:rsidR="005C6581" w:rsidRDefault="009D06E5" w:rsidP="009A5EE8">
      <w:pPr>
        <w:rPr>
          <w:lang w:val="en-GB" w:eastAsia="ja-JP"/>
        </w:rPr>
      </w:pPr>
      <w:bookmarkStart w:id="52" w:name="_Ref115392520"/>
      <w:r w:rsidRPr="00354B80">
        <w:rPr>
          <w:b/>
          <w:bCs/>
        </w:rPr>
        <w:t xml:space="preserve">Figure </w:t>
      </w:r>
      <w:r w:rsidRPr="00354B80">
        <w:rPr>
          <w:b/>
          <w:bCs/>
        </w:rPr>
        <w:fldChar w:fldCharType="begin"/>
      </w:r>
      <w:r w:rsidRPr="00354B80">
        <w:rPr>
          <w:b/>
          <w:bCs/>
        </w:rPr>
        <w:instrText xml:space="preserve"> SEQ Figure \* ARABIC </w:instrText>
      </w:r>
      <w:r w:rsidRPr="00354B80">
        <w:rPr>
          <w:b/>
          <w:bCs/>
        </w:rPr>
        <w:fldChar w:fldCharType="separate"/>
      </w:r>
      <w:r w:rsidR="00354B80" w:rsidRPr="00354B80">
        <w:rPr>
          <w:b/>
          <w:bCs/>
          <w:noProof/>
        </w:rPr>
        <w:t>10</w:t>
      </w:r>
      <w:r w:rsidRPr="00354B80">
        <w:rPr>
          <w:b/>
          <w:bCs/>
        </w:rPr>
        <w:fldChar w:fldCharType="end"/>
      </w:r>
      <w:bookmarkEnd w:id="52"/>
      <w:r w:rsidR="001C700D" w:rsidRPr="00354B80">
        <w:rPr>
          <w:b/>
          <w:bCs/>
        </w:rPr>
        <w:t xml:space="preserve"> </w:t>
      </w:r>
      <w:r w:rsidR="009A5EE8" w:rsidRPr="00354B80">
        <w:rPr>
          <w:b/>
          <w:bCs/>
        </w:rPr>
        <w:t>Extending</w:t>
      </w:r>
      <w:r w:rsidR="009A5EE8" w:rsidRPr="003C0E2B">
        <w:rPr>
          <w:b/>
        </w:rPr>
        <w:t xml:space="preserve"> FD-OCC to length 4 for Type 1 DMRS result in FD-OCC being applied across adjacent RBs. At the scheduling edge it may also result in ‘orphan DMRS REs’. The same problem arises also when going from comb 2 to comb 4 for Type 1 DMRS.</w:t>
      </w:r>
    </w:p>
    <w:p w14:paraId="464C6AEA" w14:textId="46B82B45" w:rsidR="005A1CA3" w:rsidRDefault="004C60A9" w:rsidP="009A5EE8">
      <w:pPr>
        <w:rPr>
          <w:lang w:val="en-GB" w:eastAsia="ja-JP"/>
        </w:rPr>
      </w:pPr>
      <w:r>
        <w:rPr>
          <w:lang w:val="en-GB" w:eastAsia="ja-JP"/>
        </w:rPr>
        <w:t>This problem</w:t>
      </w:r>
      <w:r w:rsidR="002A3D1E">
        <w:rPr>
          <w:lang w:val="en-GB" w:eastAsia="ja-JP"/>
        </w:rPr>
        <w:t xml:space="preserve"> </w:t>
      </w:r>
      <w:r w:rsidR="008766FE">
        <w:rPr>
          <w:lang w:val="en-GB" w:eastAsia="ja-JP"/>
        </w:rPr>
        <w:t xml:space="preserve">can be solved by forming overlapping </w:t>
      </w:r>
      <w:r w:rsidR="001D5AA3">
        <w:rPr>
          <w:lang w:val="en-GB" w:eastAsia="ja-JP"/>
        </w:rPr>
        <w:t>FD-OCC decoding RE groups at the scheduling</w:t>
      </w:r>
      <w:r w:rsidR="0006583E">
        <w:rPr>
          <w:lang w:val="en-GB" w:eastAsia="ja-JP"/>
        </w:rPr>
        <w:t>/RBG</w:t>
      </w:r>
      <w:r w:rsidR="001D5AA3">
        <w:rPr>
          <w:lang w:val="en-GB" w:eastAsia="ja-JP"/>
        </w:rPr>
        <w:t xml:space="preserve"> edge, as illustrated in </w:t>
      </w:r>
      <w:r w:rsidR="00EF0D76">
        <w:rPr>
          <w:lang w:val="en-GB" w:eastAsia="ja-JP"/>
        </w:rPr>
        <w:fldChar w:fldCharType="begin"/>
      </w:r>
      <w:r w:rsidR="00EF0D76">
        <w:rPr>
          <w:lang w:val="en-GB" w:eastAsia="ja-JP"/>
        </w:rPr>
        <w:instrText xml:space="preserve"> REF _Ref115424034 \h </w:instrText>
      </w:r>
      <w:r w:rsidR="00EF0D76">
        <w:rPr>
          <w:lang w:val="en-GB" w:eastAsia="ja-JP"/>
        </w:rPr>
      </w:r>
      <w:r w:rsidR="00EF0D76">
        <w:rPr>
          <w:lang w:val="en-GB" w:eastAsia="ja-JP"/>
        </w:rPr>
        <w:fldChar w:fldCharType="separate"/>
      </w:r>
      <w:r w:rsidR="00EF0D76">
        <w:t xml:space="preserve">Figure </w:t>
      </w:r>
      <w:r w:rsidR="00EF0D76">
        <w:rPr>
          <w:noProof/>
        </w:rPr>
        <w:t>11</w:t>
      </w:r>
      <w:r w:rsidR="00EF0D76">
        <w:rPr>
          <w:lang w:val="en-GB" w:eastAsia="ja-JP"/>
        </w:rPr>
        <w:fldChar w:fldCharType="end"/>
      </w:r>
      <w:r w:rsidR="00EF0D76">
        <w:rPr>
          <w:lang w:val="en-GB" w:eastAsia="ja-JP"/>
        </w:rPr>
        <w:t>.</w:t>
      </w:r>
      <w:r w:rsidR="0051086F">
        <w:rPr>
          <w:lang w:val="en-GB" w:eastAsia="ja-JP"/>
        </w:rPr>
        <w:t xml:space="preserve"> </w:t>
      </w:r>
      <w:r w:rsidR="005223DB">
        <w:rPr>
          <w:lang w:val="en-GB" w:eastAsia="ja-JP"/>
        </w:rPr>
        <w:t xml:space="preserve">This will, however, make </w:t>
      </w:r>
      <w:r w:rsidR="00D774C5">
        <w:rPr>
          <w:lang w:val="en-GB" w:eastAsia="ja-JP"/>
        </w:rPr>
        <w:t xml:space="preserve">the </w:t>
      </w:r>
      <w:r w:rsidR="00905329">
        <w:rPr>
          <w:lang w:val="en-GB" w:eastAsia="ja-JP"/>
        </w:rPr>
        <w:t xml:space="preserve">distribution of RAW channel estimates </w:t>
      </w:r>
      <w:r w:rsidR="00354B80">
        <w:rPr>
          <w:lang w:val="en-GB" w:eastAsia="ja-JP"/>
        </w:rPr>
        <w:t>inhomogeneous</w:t>
      </w:r>
      <w:r w:rsidR="00905329">
        <w:rPr>
          <w:lang w:val="en-GB" w:eastAsia="ja-JP"/>
        </w:rPr>
        <w:t xml:space="preserve"> in frequency</w:t>
      </w:r>
      <w:r w:rsidR="00432640">
        <w:rPr>
          <w:lang w:val="en-GB" w:eastAsia="ja-JP"/>
        </w:rPr>
        <w:t xml:space="preserve">, and it will also make the raw chest </w:t>
      </w:r>
      <w:r w:rsidR="00115ADA">
        <w:rPr>
          <w:lang w:val="en-GB" w:eastAsia="ja-JP"/>
        </w:rPr>
        <w:t>at the scheduling</w:t>
      </w:r>
      <w:r w:rsidR="0006583E">
        <w:rPr>
          <w:lang w:val="en-GB" w:eastAsia="ja-JP"/>
        </w:rPr>
        <w:t>/RBG</w:t>
      </w:r>
      <w:r w:rsidR="00115ADA">
        <w:rPr>
          <w:lang w:val="en-GB" w:eastAsia="ja-JP"/>
        </w:rPr>
        <w:t xml:space="preserve"> edge </w:t>
      </w:r>
      <w:r w:rsidR="00EB622D">
        <w:rPr>
          <w:lang w:val="en-GB" w:eastAsia="ja-JP"/>
        </w:rPr>
        <w:t xml:space="preserve">correlated with it’s </w:t>
      </w:r>
      <w:r w:rsidR="00354B80">
        <w:rPr>
          <w:lang w:val="en-GB" w:eastAsia="ja-JP"/>
        </w:rPr>
        <w:t>neighbouring</w:t>
      </w:r>
      <w:r w:rsidR="00EB622D">
        <w:rPr>
          <w:lang w:val="en-GB" w:eastAsia="ja-JP"/>
        </w:rPr>
        <w:t xml:space="preserve"> raw chest.</w:t>
      </w:r>
      <w:r w:rsidR="00B17E80">
        <w:rPr>
          <w:lang w:val="en-GB" w:eastAsia="ja-JP"/>
        </w:rPr>
        <w:t xml:space="preserve"> </w:t>
      </w:r>
      <w:r w:rsidR="007E5DFE">
        <w:rPr>
          <w:lang w:val="en-GB" w:eastAsia="ja-JP"/>
        </w:rPr>
        <w:t xml:space="preserve">This will in turn make </w:t>
      </w:r>
      <w:r w:rsidR="00993895">
        <w:rPr>
          <w:lang w:val="en-GB" w:eastAsia="ja-JP"/>
        </w:rPr>
        <w:t>channel estimation</w:t>
      </w:r>
      <w:r w:rsidR="002778E2">
        <w:rPr>
          <w:lang w:val="en-GB" w:eastAsia="ja-JP"/>
        </w:rPr>
        <w:t xml:space="preserve"> </w:t>
      </w:r>
      <w:r w:rsidR="003B682D">
        <w:rPr>
          <w:lang w:val="en-GB" w:eastAsia="ja-JP"/>
        </w:rPr>
        <w:t>filtering</w:t>
      </w:r>
      <w:r w:rsidR="00FB5CE2">
        <w:rPr>
          <w:lang w:val="en-GB" w:eastAsia="ja-JP"/>
        </w:rPr>
        <w:t xml:space="preserve">, interpolation and extrapolation more complex. </w:t>
      </w:r>
      <w:r w:rsidR="009E3FF6">
        <w:rPr>
          <w:lang w:val="en-GB" w:eastAsia="ja-JP"/>
        </w:rPr>
        <w:t xml:space="preserve">Clearly, these problems are </w:t>
      </w:r>
      <w:r w:rsidR="009A7D72">
        <w:rPr>
          <w:lang w:val="en-GB" w:eastAsia="ja-JP"/>
        </w:rPr>
        <w:t xml:space="preserve">solvable. </w:t>
      </w:r>
      <w:r w:rsidR="0045482A">
        <w:rPr>
          <w:lang w:val="en-GB" w:eastAsia="ja-JP"/>
        </w:rPr>
        <w:t xml:space="preserve">The question is if we want to take this </w:t>
      </w:r>
      <w:r w:rsidR="00860B99">
        <w:rPr>
          <w:lang w:val="en-GB" w:eastAsia="ja-JP"/>
        </w:rPr>
        <w:t>extra complexity or w</w:t>
      </w:r>
      <w:r w:rsidR="0021226F">
        <w:rPr>
          <w:lang w:val="en-GB" w:eastAsia="ja-JP"/>
        </w:rPr>
        <w:t>h</w:t>
      </w:r>
      <w:r w:rsidR="007E13F6">
        <w:rPr>
          <w:lang w:val="en-GB" w:eastAsia="ja-JP"/>
        </w:rPr>
        <w:t>e</w:t>
      </w:r>
      <w:r w:rsidR="00860B99">
        <w:rPr>
          <w:lang w:val="en-GB" w:eastAsia="ja-JP"/>
        </w:rPr>
        <w:t xml:space="preserve">ther we should </w:t>
      </w:r>
      <w:r w:rsidR="0070211A">
        <w:rPr>
          <w:lang w:val="en-GB" w:eastAsia="ja-JP"/>
        </w:rPr>
        <w:t>make the simple choice of using length 6 FD-OCC instead.</w:t>
      </w:r>
    </w:p>
    <w:p w14:paraId="0B0094BA" w14:textId="77777777" w:rsidR="00843047" w:rsidRDefault="00843047" w:rsidP="00354B80">
      <w:pPr>
        <w:keepNext/>
        <w:jc w:val="center"/>
      </w:pPr>
      <w:r>
        <w:rPr>
          <w:noProof/>
          <w:lang w:val="en-GB" w:eastAsia="ja-JP"/>
        </w:rPr>
        <w:drawing>
          <wp:inline distT="0" distB="0" distL="0" distR="0" wp14:anchorId="7879621C" wp14:editId="63B5D570">
            <wp:extent cx="2768400" cy="3200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8400" cy="3200400"/>
                    </a:xfrm>
                    <a:prstGeom prst="rect">
                      <a:avLst/>
                    </a:prstGeom>
                    <a:noFill/>
                  </pic:spPr>
                </pic:pic>
              </a:graphicData>
            </a:graphic>
          </wp:inline>
        </w:drawing>
      </w:r>
    </w:p>
    <w:p w14:paraId="4B618931" w14:textId="680F4E4F" w:rsidR="005A1CA3" w:rsidRDefault="00843047" w:rsidP="00354B80">
      <w:pPr>
        <w:pStyle w:val="Caption"/>
        <w:rPr>
          <w:lang w:val="en-GB" w:eastAsia="ja-JP"/>
        </w:rPr>
      </w:pPr>
      <w:bookmarkStart w:id="53" w:name="_Ref115424034"/>
      <w:r>
        <w:t xml:space="preserve">Figure </w:t>
      </w:r>
      <w:r>
        <w:fldChar w:fldCharType="begin"/>
      </w:r>
      <w:r>
        <w:instrText xml:space="preserve"> SEQ Figure \* ARABIC </w:instrText>
      </w:r>
      <w:r>
        <w:fldChar w:fldCharType="separate"/>
      </w:r>
      <w:r w:rsidR="00230FA5">
        <w:rPr>
          <w:noProof/>
        </w:rPr>
        <w:t>11</w:t>
      </w:r>
      <w:r>
        <w:fldChar w:fldCharType="end"/>
      </w:r>
      <w:bookmarkEnd w:id="53"/>
      <w:r w:rsidR="008F6BF4">
        <w:t xml:space="preserve"> The problem of orphan REs can be solved </w:t>
      </w:r>
      <w:r w:rsidR="00727EB8">
        <w:t xml:space="preserve">at the cost of increased complexity </w:t>
      </w:r>
      <w:r w:rsidR="008F6BF4">
        <w:rPr>
          <w:lang w:val="en-GB" w:eastAsia="ja-JP"/>
        </w:rPr>
        <w:t>by forming overlapping FD-OCC decoding RE groups at the scheduling edge.</w:t>
      </w:r>
    </w:p>
    <w:p w14:paraId="5AF6322D" w14:textId="7AAC622C" w:rsidR="005A1CA3" w:rsidRDefault="00212FB4" w:rsidP="009A5EE8">
      <w:pPr>
        <w:rPr>
          <w:lang w:val="en-GB" w:eastAsia="ja-JP"/>
        </w:rPr>
      </w:pPr>
      <w:r>
        <w:rPr>
          <w:lang w:val="en-GB" w:eastAsia="ja-JP"/>
        </w:rPr>
        <w:t xml:space="preserve">Another solution would be to form </w:t>
      </w:r>
      <w:r w:rsidR="00920D09">
        <w:rPr>
          <w:lang w:val="en-GB" w:eastAsia="ja-JP"/>
        </w:rPr>
        <w:t xml:space="preserve">two sets of FD-OCC </w:t>
      </w:r>
      <w:r w:rsidR="002E0107">
        <w:rPr>
          <w:lang w:val="en-GB" w:eastAsia="ja-JP"/>
        </w:rPr>
        <w:t>decoding RE groups</w:t>
      </w:r>
      <w:r w:rsidR="00AD4FFD">
        <w:rPr>
          <w:lang w:val="en-GB" w:eastAsia="ja-JP"/>
        </w:rPr>
        <w:t xml:space="preserve"> as ill</w:t>
      </w:r>
      <w:r w:rsidR="00DA3166">
        <w:rPr>
          <w:lang w:val="en-GB" w:eastAsia="ja-JP"/>
        </w:rPr>
        <w:t>ustrated in</w:t>
      </w:r>
      <w:r w:rsidR="00230FA5">
        <w:rPr>
          <w:lang w:val="en-GB" w:eastAsia="ja-JP"/>
        </w:rPr>
        <w:t xml:space="preserve"> </w:t>
      </w:r>
      <w:r w:rsidR="007C5C9D">
        <w:rPr>
          <w:lang w:val="en-GB" w:eastAsia="ja-JP"/>
        </w:rPr>
        <w:fldChar w:fldCharType="begin"/>
      </w:r>
      <w:r w:rsidR="007C5C9D">
        <w:rPr>
          <w:lang w:val="en-GB" w:eastAsia="ja-JP"/>
        </w:rPr>
        <w:instrText xml:space="preserve"> REF _Ref115424872 \h </w:instrText>
      </w:r>
      <w:r w:rsidR="007C5C9D">
        <w:rPr>
          <w:lang w:val="en-GB" w:eastAsia="ja-JP"/>
        </w:rPr>
      </w:r>
      <w:r w:rsidR="007C5C9D">
        <w:rPr>
          <w:lang w:val="en-GB" w:eastAsia="ja-JP"/>
        </w:rPr>
        <w:fldChar w:fldCharType="separate"/>
      </w:r>
      <w:r w:rsidR="007C5C9D">
        <w:t xml:space="preserve">Figure </w:t>
      </w:r>
      <w:r w:rsidR="007C5C9D">
        <w:rPr>
          <w:noProof/>
        </w:rPr>
        <w:t>12</w:t>
      </w:r>
      <w:r w:rsidR="007C5C9D">
        <w:rPr>
          <w:lang w:val="en-GB" w:eastAsia="ja-JP"/>
        </w:rPr>
        <w:fldChar w:fldCharType="end"/>
      </w:r>
      <w:r w:rsidR="00BC35B2">
        <w:rPr>
          <w:lang w:val="en-GB" w:eastAsia="ja-JP"/>
        </w:rPr>
        <w:t>.</w:t>
      </w:r>
      <w:r w:rsidR="00EB51E2">
        <w:rPr>
          <w:lang w:val="en-GB" w:eastAsia="ja-JP"/>
        </w:rPr>
        <w:t xml:space="preserve"> This would </w:t>
      </w:r>
      <w:r w:rsidR="000A0724">
        <w:rPr>
          <w:lang w:val="en-GB" w:eastAsia="ja-JP"/>
        </w:rPr>
        <w:t>give</w:t>
      </w:r>
      <w:r w:rsidR="008044D5">
        <w:rPr>
          <w:lang w:val="en-GB" w:eastAsia="ja-JP"/>
        </w:rPr>
        <w:t xml:space="preserve"> raw channel estimates that are homogenously distributed in frequency</w:t>
      </w:r>
      <w:r w:rsidR="000967F9">
        <w:rPr>
          <w:lang w:val="en-GB" w:eastAsia="ja-JP"/>
        </w:rPr>
        <w:t xml:space="preserve">, but there would still be </w:t>
      </w:r>
      <w:r w:rsidR="000967F9">
        <w:rPr>
          <w:lang w:val="en-GB" w:eastAsia="ja-JP"/>
        </w:rPr>
        <w:lastRenderedPageBreak/>
        <w:t xml:space="preserve">correlations between the </w:t>
      </w:r>
      <w:r w:rsidR="00354B80">
        <w:rPr>
          <w:lang w:val="en-GB" w:eastAsia="ja-JP"/>
        </w:rPr>
        <w:t>neighbouring</w:t>
      </w:r>
      <w:r w:rsidR="000967F9">
        <w:rPr>
          <w:lang w:val="en-GB" w:eastAsia="ja-JP"/>
        </w:rPr>
        <w:t xml:space="preserve"> raw channel estimates</w:t>
      </w:r>
      <w:r w:rsidR="004F38AB">
        <w:rPr>
          <w:lang w:val="en-GB" w:eastAsia="ja-JP"/>
        </w:rPr>
        <w:t xml:space="preserve"> that would need to be taken into account when designing </w:t>
      </w:r>
      <w:r w:rsidR="00D21400">
        <w:rPr>
          <w:lang w:val="en-GB" w:eastAsia="ja-JP"/>
        </w:rPr>
        <w:t>channel estimation filtering</w:t>
      </w:r>
      <w:r w:rsidR="002B715A">
        <w:rPr>
          <w:lang w:val="en-GB" w:eastAsia="ja-JP"/>
        </w:rPr>
        <w:t>, interpolation and extrapolation</w:t>
      </w:r>
      <w:r w:rsidR="006008C0">
        <w:rPr>
          <w:lang w:val="en-GB" w:eastAsia="ja-JP"/>
        </w:rPr>
        <w:t>.</w:t>
      </w:r>
      <w:r w:rsidR="003D775F">
        <w:rPr>
          <w:lang w:val="en-GB" w:eastAsia="ja-JP"/>
        </w:rPr>
        <w:t xml:space="preserve"> </w:t>
      </w:r>
      <w:r w:rsidR="00DF03DF">
        <w:rPr>
          <w:lang w:val="en-GB" w:eastAsia="ja-JP"/>
        </w:rPr>
        <w:t>The number of raw channel estimate would also be doubled,</w:t>
      </w:r>
      <w:r w:rsidR="000468AA">
        <w:rPr>
          <w:lang w:val="en-GB" w:eastAsia="ja-JP"/>
        </w:rPr>
        <w:t xml:space="preserve"> which obviously would increase computational </w:t>
      </w:r>
      <w:r w:rsidR="00E62772">
        <w:rPr>
          <w:lang w:val="en-GB" w:eastAsia="ja-JP"/>
        </w:rPr>
        <w:t>complexity.</w:t>
      </w:r>
    </w:p>
    <w:p w14:paraId="70C4CEBC" w14:textId="77777777" w:rsidR="007E13F6" w:rsidRDefault="007E13F6" w:rsidP="009A5EE8">
      <w:pPr>
        <w:rPr>
          <w:lang w:val="en-GB" w:eastAsia="ja-JP"/>
        </w:rPr>
      </w:pPr>
    </w:p>
    <w:p w14:paraId="31916B96" w14:textId="77777777" w:rsidR="00230FA5" w:rsidRDefault="001E7324" w:rsidP="00354B80">
      <w:pPr>
        <w:keepNext/>
      </w:pPr>
      <w:r>
        <w:rPr>
          <w:noProof/>
          <w:lang w:val="en-GB" w:eastAsia="ja-JP"/>
        </w:rPr>
        <w:drawing>
          <wp:inline distT="0" distB="0" distL="0" distR="0" wp14:anchorId="7A9960B1" wp14:editId="677EDAD3">
            <wp:extent cx="2768400" cy="3200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8400" cy="3200400"/>
                    </a:xfrm>
                    <a:prstGeom prst="rect">
                      <a:avLst/>
                    </a:prstGeom>
                    <a:noFill/>
                  </pic:spPr>
                </pic:pic>
              </a:graphicData>
            </a:graphic>
          </wp:inline>
        </w:drawing>
      </w:r>
    </w:p>
    <w:p w14:paraId="1DA620C5" w14:textId="605A7DE6" w:rsidR="007E13F6" w:rsidRDefault="00230FA5" w:rsidP="00354B80">
      <w:pPr>
        <w:pStyle w:val="Caption"/>
        <w:rPr>
          <w:lang w:val="en-GB" w:eastAsia="ja-JP"/>
        </w:rPr>
      </w:pPr>
      <w:bookmarkStart w:id="54" w:name="_Ref115424872"/>
      <w:r>
        <w:t xml:space="preserve">Figure </w:t>
      </w:r>
      <w:r>
        <w:fldChar w:fldCharType="begin"/>
      </w:r>
      <w:r>
        <w:instrText xml:space="preserve"> SEQ Figure \* ARABIC </w:instrText>
      </w:r>
      <w:r>
        <w:fldChar w:fldCharType="separate"/>
      </w:r>
      <w:r>
        <w:rPr>
          <w:noProof/>
        </w:rPr>
        <w:t>12</w:t>
      </w:r>
      <w:r>
        <w:fldChar w:fldCharType="end"/>
      </w:r>
      <w:bookmarkEnd w:id="54"/>
      <w:r w:rsidR="001838EE">
        <w:t xml:space="preserve"> The problem of orphan REs can be solved </w:t>
      </w:r>
      <w:r w:rsidR="003B3F46">
        <w:t xml:space="preserve">at the cost of increased complexity </w:t>
      </w:r>
      <w:r w:rsidR="001838EE">
        <w:rPr>
          <w:lang w:val="en-GB" w:eastAsia="ja-JP"/>
        </w:rPr>
        <w:t xml:space="preserve">by forming two overlapping </w:t>
      </w:r>
      <w:r w:rsidR="00A57ADA">
        <w:rPr>
          <w:lang w:val="en-GB" w:eastAsia="ja-JP"/>
        </w:rPr>
        <w:t xml:space="preserve">sets of </w:t>
      </w:r>
      <w:r w:rsidR="001838EE">
        <w:rPr>
          <w:lang w:val="en-GB" w:eastAsia="ja-JP"/>
        </w:rPr>
        <w:t xml:space="preserve">FD-OCC decoding RE groups. </w:t>
      </w:r>
    </w:p>
    <w:p w14:paraId="17FF34DA" w14:textId="1A0F81ED" w:rsidR="00727EB8" w:rsidRDefault="00967A5D" w:rsidP="009A5EE8">
      <w:pPr>
        <w:rPr>
          <w:lang w:val="en-GB" w:eastAsia="ja-JP"/>
        </w:rPr>
      </w:pPr>
      <w:r>
        <w:rPr>
          <w:lang w:val="en-GB" w:eastAsia="ja-JP"/>
        </w:rPr>
        <w:t xml:space="preserve">A third solution would be to restrict </w:t>
      </w:r>
      <w:r w:rsidR="00C56E3C">
        <w:rPr>
          <w:lang w:val="en-GB" w:eastAsia="ja-JP"/>
        </w:rPr>
        <w:t>scheduling</w:t>
      </w:r>
      <w:r w:rsidR="00F30B02">
        <w:rPr>
          <w:lang w:val="en-GB" w:eastAsia="ja-JP"/>
        </w:rPr>
        <w:t xml:space="preserve"> and RBGs</w:t>
      </w:r>
      <w:r w:rsidR="00C56E3C">
        <w:rPr>
          <w:lang w:val="en-GB" w:eastAsia="ja-JP"/>
        </w:rPr>
        <w:t xml:space="preserve"> to </w:t>
      </w:r>
      <w:r w:rsidR="00825BDD">
        <w:rPr>
          <w:lang w:val="en-GB" w:eastAsia="ja-JP"/>
        </w:rPr>
        <w:t>an even number of R</w:t>
      </w:r>
      <w:r w:rsidR="009620BD">
        <w:rPr>
          <w:lang w:val="en-GB" w:eastAsia="ja-JP"/>
        </w:rPr>
        <w:t>Bs</w:t>
      </w:r>
      <w:r w:rsidR="00825BDD">
        <w:rPr>
          <w:lang w:val="en-GB" w:eastAsia="ja-JP"/>
        </w:rPr>
        <w:t xml:space="preserve">. </w:t>
      </w:r>
      <w:r w:rsidR="00BB7D7C">
        <w:rPr>
          <w:lang w:val="en-GB" w:eastAsia="ja-JP"/>
        </w:rPr>
        <w:t>We don’t think this solution is acceptable</w:t>
      </w:r>
      <w:r w:rsidR="006727B8">
        <w:rPr>
          <w:lang w:val="en-GB" w:eastAsia="ja-JP"/>
        </w:rPr>
        <w:t xml:space="preserve"> since it breaks the </w:t>
      </w:r>
      <w:r w:rsidR="00177BE3">
        <w:rPr>
          <w:lang w:val="en-GB" w:eastAsia="ja-JP"/>
        </w:rPr>
        <w:t>RB-structure which is one of the most fundamental building blocks of NR</w:t>
      </w:r>
      <w:r w:rsidR="00BB7D7C">
        <w:rPr>
          <w:lang w:val="en-GB" w:eastAsia="ja-JP"/>
        </w:rPr>
        <w:t xml:space="preserve">. </w:t>
      </w:r>
    </w:p>
    <w:p w14:paraId="1E9D450C" w14:textId="4864AF2B" w:rsidR="00B3104A" w:rsidRDefault="00B3104A" w:rsidP="009A5EE8">
      <w:pPr>
        <w:rPr>
          <w:lang w:val="en-GB" w:eastAsia="ja-JP"/>
        </w:rPr>
      </w:pPr>
      <w:r>
        <w:rPr>
          <w:lang w:val="en-GB" w:eastAsia="ja-JP"/>
        </w:rPr>
        <w:t xml:space="preserve">A fourth solution would be to simply extrapolate </w:t>
      </w:r>
      <w:r w:rsidR="00C628B6">
        <w:rPr>
          <w:lang w:val="en-GB" w:eastAsia="ja-JP"/>
        </w:rPr>
        <w:t xml:space="preserve">the </w:t>
      </w:r>
      <w:r w:rsidR="00411B8C">
        <w:rPr>
          <w:lang w:val="en-GB" w:eastAsia="ja-JP"/>
        </w:rPr>
        <w:t xml:space="preserve">channel </w:t>
      </w:r>
      <w:r w:rsidR="00DE3C62">
        <w:rPr>
          <w:lang w:val="en-GB" w:eastAsia="ja-JP"/>
        </w:rPr>
        <w:t xml:space="preserve">all the way to the </w:t>
      </w:r>
      <w:r w:rsidR="00A84BB2">
        <w:rPr>
          <w:lang w:val="en-GB" w:eastAsia="ja-JP"/>
        </w:rPr>
        <w:t>scheduling/RBG</w:t>
      </w:r>
      <w:r w:rsidR="004D2842">
        <w:rPr>
          <w:lang w:val="en-GB" w:eastAsia="ja-JP"/>
        </w:rPr>
        <w:t xml:space="preserve">-edge without calculating any extra overlapping raw channel estimates. </w:t>
      </w:r>
      <w:r w:rsidR="00B628EB">
        <w:rPr>
          <w:lang w:val="en-GB" w:eastAsia="ja-JP"/>
        </w:rPr>
        <w:t xml:space="preserve">Also this solution, we think is unacceptable since it </w:t>
      </w:r>
      <w:r w:rsidR="00D2366E">
        <w:rPr>
          <w:lang w:val="en-GB" w:eastAsia="ja-JP"/>
        </w:rPr>
        <w:t xml:space="preserve">would </w:t>
      </w:r>
      <w:r w:rsidR="00E900BC">
        <w:rPr>
          <w:lang w:val="en-GB" w:eastAsia="ja-JP"/>
        </w:rPr>
        <w:t xml:space="preserve">lead to </w:t>
      </w:r>
      <w:r w:rsidR="001D4FC6">
        <w:rPr>
          <w:lang w:val="en-GB" w:eastAsia="ja-JP"/>
        </w:rPr>
        <w:t>significant degradation in performanc</w:t>
      </w:r>
      <w:r w:rsidR="00D2366E">
        <w:rPr>
          <w:lang w:val="en-GB" w:eastAsia="ja-JP"/>
        </w:rPr>
        <w:t>e.</w:t>
      </w:r>
    </w:p>
    <w:p w14:paraId="5EAA0F3F" w14:textId="42E21C2E" w:rsidR="00F658A1" w:rsidRDefault="006E2F25" w:rsidP="009A5EE8">
      <w:pPr>
        <w:rPr>
          <w:lang w:val="en-GB" w:eastAsia="ja-JP"/>
        </w:rPr>
      </w:pPr>
      <w:r>
        <w:rPr>
          <w:lang w:val="en-GB" w:eastAsia="ja-JP"/>
        </w:rPr>
        <w:t xml:space="preserve">If </w:t>
      </w:r>
      <w:r w:rsidR="007557BB">
        <w:rPr>
          <w:lang w:val="en-GB" w:eastAsia="ja-JP"/>
        </w:rPr>
        <w:t>RAN1</w:t>
      </w:r>
      <w:r>
        <w:rPr>
          <w:lang w:val="en-GB" w:eastAsia="ja-JP"/>
        </w:rPr>
        <w:t xml:space="preserve"> make</w:t>
      </w:r>
      <w:r w:rsidR="007557BB">
        <w:rPr>
          <w:lang w:val="en-GB" w:eastAsia="ja-JP"/>
        </w:rPr>
        <w:t>s</w:t>
      </w:r>
      <w:r>
        <w:rPr>
          <w:lang w:val="en-GB" w:eastAsia="ja-JP"/>
        </w:rPr>
        <w:t xml:space="preserve"> the decision </w:t>
      </w:r>
      <w:r w:rsidR="004B0115">
        <w:rPr>
          <w:lang w:val="en-GB" w:eastAsia="ja-JP"/>
        </w:rPr>
        <w:t xml:space="preserve">to go for length-4 FD-OCC we think that we should at the same time agree </w:t>
      </w:r>
      <w:r w:rsidR="00EC4478">
        <w:rPr>
          <w:lang w:val="en-GB" w:eastAsia="ja-JP"/>
        </w:rPr>
        <w:t xml:space="preserve">to </w:t>
      </w:r>
      <w:r w:rsidR="00C731A7">
        <w:rPr>
          <w:lang w:val="en-GB" w:eastAsia="ja-JP"/>
        </w:rPr>
        <w:t xml:space="preserve">one of the solutions </w:t>
      </w:r>
      <w:r w:rsidR="00D329FC">
        <w:rPr>
          <w:lang w:val="en-GB" w:eastAsia="ja-JP"/>
        </w:rPr>
        <w:t>based on overlapping FD-OCC RE groups.</w:t>
      </w:r>
      <w:r w:rsidR="00C2450B">
        <w:rPr>
          <w:lang w:val="en-GB" w:eastAsia="ja-JP"/>
        </w:rPr>
        <w:t xml:space="preserve"> </w:t>
      </w:r>
      <w:r w:rsidR="0062598C">
        <w:rPr>
          <w:lang w:val="en-GB" w:eastAsia="ja-JP"/>
        </w:rPr>
        <w:t xml:space="preserve">Clearly, no such solution should be specified but it should be the basis </w:t>
      </w:r>
      <w:r w:rsidR="00090826">
        <w:rPr>
          <w:lang w:val="en-GB" w:eastAsia="ja-JP"/>
        </w:rPr>
        <w:t xml:space="preserve">when designing </w:t>
      </w:r>
      <w:r w:rsidR="00564F0F">
        <w:rPr>
          <w:lang w:val="en-GB" w:eastAsia="ja-JP"/>
        </w:rPr>
        <w:t>requirements in RAN4.</w:t>
      </w:r>
      <w:r w:rsidR="00D329FC">
        <w:rPr>
          <w:lang w:val="en-GB" w:eastAsia="ja-JP"/>
        </w:rPr>
        <w:t xml:space="preserve"> </w:t>
      </w:r>
    </w:p>
    <w:p w14:paraId="45B816DE" w14:textId="63C176D6" w:rsidR="00727EB8" w:rsidRDefault="00E060F2" w:rsidP="00354B80">
      <w:pPr>
        <w:pStyle w:val="Proposal"/>
        <w:rPr>
          <w:lang w:val="en-GB"/>
        </w:rPr>
      </w:pPr>
      <w:bookmarkStart w:id="55" w:name="_Toc115463583"/>
      <w:r>
        <w:rPr>
          <w:lang w:val="en-GB"/>
        </w:rPr>
        <w:t xml:space="preserve">A potential decision on the use of length-4 FD-OCC should be taken together with a decision to base </w:t>
      </w:r>
      <w:r w:rsidR="00CF277F">
        <w:rPr>
          <w:lang w:val="en-GB"/>
        </w:rPr>
        <w:t xml:space="preserve">RAN4 requirements on an assumption that </w:t>
      </w:r>
      <w:r w:rsidR="001573B0">
        <w:rPr>
          <w:lang w:val="en-GB"/>
        </w:rPr>
        <w:t xml:space="preserve">channel estimation is performed using overlapping </w:t>
      </w:r>
      <w:r w:rsidR="0006594E">
        <w:rPr>
          <w:lang w:val="en-GB"/>
        </w:rPr>
        <w:t xml:space="preserve">FD-OCC </w:t>
      </w:r>
      <w:r w:rsidR="00155816">
        <w:rPr>
          <w:lang w:val="en-GB"/>
        </w:rPr>
        <w:t xml:space="preserve">decoding RE groups at the </w:t>
      </w:r>
      <w:r w:rsidR="00DA21DB">
        <w:rPr>
          <w:lang w:val="en-GB"/>
        </w:rPr>
        <w:t>scheduling</w:t>
      </w:r>
      <w:r w:rsidR="003C27FD">
        <w:rPr>
          <w:lang w:val="en-GB"/>
        </w:rPr>
        <w:t>/RBG</w:t>
      </w:r>
      <w:r w:rsidR="005C31C6">
        <w:rPr>
          <w:lang w:val="en-GB"/>
        </w:rPr>
        <w:t>-edge.</w:t>
      </w:r>
      <w:bookmarkEnd w:id="55"/>
    </w:p>
    <w:p w14:paraId="799704A2" w14:textId="77777777" w:rsidR="009217E1" w:rsidRDefault="009217E1" w:rsidP="00FF72FB"/>
    <w:p w14:paraId="61878E9B" w14:textId="2876B204" w:rsidR="00147792" w:rsidRDefault="00147792" w:rsidP="00147792">
      <w:pPr>
        <w:rPr>
          <w:lang w:val="en-GB" w:eastAsia="ja-JP"/>
        </w:rPr>
      </w:pPr>
    </w:p>
    <w:p w14:paraId="54C2A2FE" w14:textId="270EF589" w:rsidR="00D50C9E" w:rsidRPr="00E5056A" w:rsidRDefault="00D50C9E" w:rsidP="00D50C9E">
      <w:pPr>
        <w:pStyle w:val="Heading2"/>
      </w:pPr>
      <w:r w:rsidRPr="00E5056A">
        <w:t>2.</w:t>
      </w:r>
      <w:r w:rsidR="00FB3202">
        <w:t>6</w:t>
      </w:r>
      <w:r w:rsidRPr="00E5056A">
        <w:t xml:space="preserve">      8 Tx UL SU-MIMO</w:t>
      </w:r>
    </w:p>
    <w:p w14:paraId="49F3CCBB" w14:textId="590B5BE7" w:rsidR="00D50C9E" w:rsidRPr="00E5056A" w:rsidRDefault="00D50C9E" w:rsidP="00D50C9E">
      <w:r w:rsidRPr="00E5056A">
        <w:t>We do not see a need for a new DMRS design (i.e. as described in TS38.211) to support 8 Tx UL SU-MIMO. However, the antenna port tables and the mapping between PTRS and DMRS ports need to be updated, hence we propose:</w:t>
      </w:r>
    </w:p>
    <w:p w14:paraId="2901EF56" w14:textId="77777777" w:rsidR="00D50C9E" w:rsidRPr="00E5056A" w:rsidRDefault="00D50C9E" w:rsidP="00D50C9E">
      <w:pPr>
        <w:pStyle w:val="Proposal"/>
      </w:pPr>
      <w:bookmarkStart w:id="56" w:name="_Toc102137988"/>
      <w:bookmarkStart w:id="57" w:name="_Toc102150922"/>
      <w:bookmarkStart w:id="58" w:name="_Toc115463584"/>
      <w:r w:rsidRPr="00E5056A">
        <w:t>Study antenna port tables and PTRS to DMRS port mapping to support 8 Tx UL SU-MIMO</w:t>
      </w:r>
      <w:bookmarkEnd w:id="56"/>
      <w:r w:rsidRPr="00E5056A">
        <w:t>.</w:t>
      </w:r>
      <w:bookmarkEnd w:id="57"/>
      <w:bookmarkEnd w:id="58"/>
    </w:p>
    <w:p w14:paraId="6C9817E5" w14:textId="21D9A13B" w:rsidR="00147792" w:rsidRPr="00D50C9E" w:rsidRDefault="00147792" w:rsidP="00147792">
      <w:pPr>
        <w:rPr>
          <w:lang w:eastAsia="ja-JP"/>
        </w:rPr>
      </w:pPr>
    </w:p>
    <w:p w14:paraId="3F125DE0" w14:textId="3EA83E08" w:rsidR="003A341B" w:rsidRPr="00047956" w:rsidRDefault="003A341B" w:rsidP="003A341B">
      <w:pPr>
        <w:pStyle w:val="Proposal"/>
        <w:numPr>
          <w:ilvl w:val="0"/>
          <w:numId w:val="0"/>
        </w:numPr>
        <w:ind w:left="1701" w:hanging="1701"/>
        <w:rPr>
          <w:color w:val="8EAADB" w:themeColor="accent1" w:themeTint="99"/>
        </w:rPr>
      </w:pPr>
    </w:p>
    <w:p w14:paraId="576082B6" w14:textId="77777777" w:rsidR="003A341B" w:rsidRPr="00047956" w:rsidRDefault="003A341B" w:rsidP="003A341B">
      <w:pPr>
        <w:pStyle w:val="Proposal"/>
        <w:numPr>
          <w:ilvl w:val="0"/>
          <w:numId w:val="0"/>
        </w:numPr>
        <w:ind w:left="1701" w:hanging="1701"/>
        <w:rPr>
          <w:color w:val="8EAADB" w:themeColor="accent1" w:themeTint="99"/>
        </w:rPr>
      </w:pPr>
    </w:p>
    <w:p w14:paraId="37EB5693" w14:textId="77777777" w:rsidR="00C01F33" w:rsidRPr="00E06838" w:rsidRDefault="00C01F33" w:rsidP="00CE0424">
      <w:pPr>
        <w:pStyle w:val="Heading1"/>
      </w:pPr>
      <w:r w:rsidRPr="00E06838">
        <w:t>Conclusion</w:t>
      </w:r>
    </w:p>
    <w:p w14:paraId="5A650F21" w14:textId="77777777" w:rsidR="008E065E" w:rsidRPr="00047956" w:rsidRDefault="008E065E" w:rsidP="008E065E">
      <w:pPr>
        <w:pStyle w:val="BodyText"/>
        <w:rPr>
          <w:b/>
          <w:bCs/>
          <w:color w:val="8EAADB" w:themeColor="accent1" w:themeTint="99"/>
        </w:rPr>
      </w:pPr>
      <w:r w:rsidRPr="00E06838">
        <w:t xml:space="preserve">In </w:t>
      </w:r>
      <w:r w:rsidR="007729A2" w:rsidRPr="00E06838">
        <w:t xml:space="preserve">the previous </w:t>
      </w:r>
      <w:r w:rsidRPr="00E06838">
        <w:t>section</w:t>
      </w:r>
      <w:r w:rsidR="007729A2" w:rsidRPr="00E06838">
        <w:t>s</w:t>
      </w:r>
      <w:r w:rsidRPr="00E06838">
        <w:t xml:space="preserve"> we made the following observations:</w:t>
      </w:r>
      <w:r w:rsidR="00C93814" w:rsidRPr="00E06838">
        <w:rPr>
          <w:b/>
          <w:bCs/>
        </w:rPr>
        <w:t xml:space="preserve"> </w:t>
      </w:r>
    </w:p>
    <w:p w14:paraId="46668574" w14:textId="083F5166" w:rsidR="00A52B7D" w:rsidRDefault="006F6582">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fldChar w:fldCharType="begin"/>
      </w:r>
      <w:r w:rsidRPr="00047956">
        <w:rPr>
          <w:b w:val="0"/>
          <w:bCs/>
          <w:color w:val="8EAADB" w:themeColor="accent1" w:themeTint="99"/>
        </w:rPr>
        <w:instrText xml:space="preserve"> TOC \f O \n \h \z \t "Observation" \c </w:instrText>
      </w:r>
      <w:r w:rsidRPr="00047956">
        <w:rPr>
          <w:b w:val="0"/>
          <w:bCs/>
          <w:color w:val="8EAADB" w:themeColor="accent1" w:themeTint="99"/>
        </w:rPr>
        <w:fldChar w:fldCharType="separate"/>
      </w:r>
      <w:hyperlink w:anchor="_Toc115463551" w:history="1">
        <w:r w:rsidR="00A52B7D" w:rsidRPr="004D79EE">
          <w:rPr>
            <w:rStyle w:val="Hyperlink"/>
            <w:noProof/>
            <w:lang w:val="en-GB"/>
          </w:rPr>
          <w:t>Observation 1</w:t>
        </w:r>
        <w:r w:rsidR="00A52B7D">
          <w:rPr>
            <w:rFonts w:asciiTheme="minorHAnsi" w:eastAsiaTheme="minorEastAsia" w:hAnsiTheme="minorHAnsi"/>
            <w:b w:val="0"/>
            <w:noProof/>
            <w:sz w:val="22"/>
            <w:lang w:val="en-SE"/>
          </w:rPr>
          <w:tab/>
        </w:r>
        <w:r w:rsidR="00A52B7D" w:rsidRPr="004D79EE">
          <w:rPr>
            <w:rStyle w:val="Hyperlink"/>
            <w:noProof/>
            <w:lang w:val="en-GB"/>
          </w:rPr>
          <w:t>Length -6 FD-OCC has very good backwards compatibility properties. All new ports are length-6 orthogonal to the legacy ports and thus all legacy ports and new ports can be co-scheduled for MU-MIMO in the uplink, since in the uplink length-6 decoding can be implemented in the gNB also for legacy ports.</w:t>
        </w:r>
      </w:hyperlink>
    </w:p>
    <w:p w14:paraId="661A9CCA" w14:textId="420F5C64"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2" w:history="1">
        <w:r w:rsidR="00A52B7D" w:rsidRPr="004D79EE">
          <w:rPr>
            <w:rStyle w:val="Hyperlink"/>
            <w:noProof/>
            <w:lang w:val="en-GB"/>
          </w:rPr>
          <w:t>Observation 2</w:t>
        </w:r>
        <w:r w:rsidR="00A52B7D">
          <w:rPr>
            <w:rFonts w:asciiTheme="minorHAnsi" w:eastAsiaTheme="minorEastAsia" w:hAnsiTheme="minorHAnsi"/>
            <w:b w:val="0"/>
            <w:noProof/>
            <w:sz w:val="22"/>
            <w:lang w:val="en-SE"/>
          </w:rPr>
          <w:tab/>
        </w:r>
        <w:r w:rsidR="00A52B7D" w:rsidRPr="004D79EE">
          <w:rPr>
            <w:rStyle w:val="Hyperlink"/>
            <w:noProof/>
            <w:lang w:val="en-GB"/>
          </w:rPr>
          <w:t>Length -6 FD-OCC fits perfectly with the NR RB-structure.</w:t>
        </w:r>
      </w:hyperlink>
    </w:p>
    <w:p w14:paraId="25FDCF92" w14:textId="715783F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3" w:history="1">
        <w:r w:rsidR="00A52B7D" w:rsidRPr="004D79EE">
          <w:rPr>
            <w:rStyle w:val="Hyperlink"/>
            <w:noProof/>
            <w:lang w:val="en-GB"/>
          </w:rPr>
          <w:t>Observation 3</w:t>
        </w:r>
        <w:r w:rsidR="00A52B7D">
          <w:rPr>
            <w:rFonts w:asciiTheme="minorHAnsi" w:eastAsiaTheme="minorEastAsia" w:hAnsiTheme="minorHAnsi"/>
            <w:b w:val="0"/>
            <w:noProof/>
            <w:sz w:val="22"/>
            <w:lang w:val="en-SE"/>
          </w:rPr>
          <w:tab/>
        </w:r>
        <w:r w:rsidR="00A52B7D" w:rsidRPr="004D79EE">
          <w:rPr>
            <w:rStyle w:val="Hyperlink"/>
            <w:noProof/>
            <w:lang w:val="en-GB"/>
          </w:rPr>
          <w:t>Length-4 FD-OCC breaks the RB-structure of NR, with FD-OCC decoding RE groups crossing RB-borders.</w:t>
        </w:r>
      </w:hyperlink>
    </w:p>
    <w:p w14:paraId="1510D3E2" w14:textId="38A9004D"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4" w:history="1">
        <w:r w:rsidR="00A52B7D" w:rsidRPr="004D79EE">
          <w:rPr>
            <w:rStyle w:val="Hyperlink"/>
            <w:noProof/>
            <w:lang w:val="en-GB"/>
          </w:rPr>
          <w:t>Observation 4</w:t>
        </w:r>
        <w:r w:rsidR="00A52B7D">
          <w:rPr>
            <w:rFonts w:asciiTheme="minorHAnsi" w:eastAsiaTheme="minorEastAsia" w:hAnsiTheme="minorHAnsi"/>
            <w:b w:val="0"/>
            <w:noProof/>
            <w:sz w:val="22"/>
            <w:lang w:val="en-SE"/>
          </w:rPr>
          <w:tab/>
        </w:r>
        <w:r w:rsidR="00A52B7D" w:rsidRPr="004D79EE">
          <w:rPr>
            <w:rStyle w:val="Hyperlink"/>
            <w:noProof/>
            <w:lang w:val="en-GB"/>
          </w:rPr>
          <w:t>For FD-OCC combined with TD-OCC over additional DMRS symbols the receiver can choose whether to use 1) length-4/6 FD-OCC without TD-OCC over additional DMRS symbols or 2) length-2 FD-OCC together with TD-OCC over additional DMRS symbols, e.g. based on estimated Dopplerspread. Thus, robustness is achieved both against large Dopplerspread and delay spread.</w:t>
        </w:r>
      </w:hyperlink>
    </w:p>
    <w:p w14:paraId="419D2F49" w14:textId="5487876E"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5" w:history="1">
        <w:r w:rsidR="00A52B7D" w:rsidRPr="004D79EE">
          <w:rPr>
            <w:rStyle w:val="Hyperlink"/>
            <w:noProof/>
            <w:lang w:val="en-GB"/>
          </w:rPr>
          <w:t>Observation 5</w:t>
        </w:r>
        <w:r w:rsidR="00A52B7D">
          <w:rPr>
            <w:rFonts w:asciiTheme="minorHAnsi" w:eastAsiaTheme="minorEastAsia" w:hAnsiTheme="minorHAnsi"/>
            <w:b w:val="0"/>
            <w:noProof/>
            <w:sz w:val="22"/>
            <w:lang w:val="en-SE"/>
          </w:rPr>
          <w:tab/>
        </w:r>
        <w:r w:rsidR="00A52B7D" w:rsidRPr="004D79EE">
          <w:rPr>
            <w:rStyle w:val="Hyperlink"/>
            <w:noProof/>
            <w:lang w:val="en-GB"/>
          </w:rPr>
          <w:t>If the combination of length-4/6 FD-OCC with TD-OCC over additional DMRS symbols is specified one could still implement a receiver which always use only FD-OCC. This would then keep the same complexity and performance as length-4/6 FD-OCC.  The combination of FD-OCC with TD-OCC thus comes at no cost in complexity, while giving potential for RX-implementations that improve performance.</w:t>
        </w:r>
      </w:hyperlink>
    </w:p>
    <w:p w14:paraId="462BE779" w14:textId="778DB2BC"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6" w:history="1">
        <w:r w:rsidR="00A52B7D" w:rsidRPr="004D79EE">
          <w:rPr>
            <w:rStyle w:val="Hyperlink"/>
            <w:rFonts w:eastAsia="Calibri" w:cs="Arial"/>
            <w:noProof/>
            <w:lang w:val="en-GB"/>
          </w:rPr>
          <w:t>Observation 6</w:t>
        </w:r>
        <w:r w:rsidR="00A52B7D">
          <w:rPr>
            <w:rFonts w:asciiTheme="minorHAnsi" w:eastAsiaTheme="minorEastAsia" w:hAnsiTheme="minorHAnsi"/>
            <w:b w:val="0"/>
            <w:noProof/>
            <w:sz w:val="22"/>
            <w:lang w:val="en-SE"/>
          </w:rPr>
          <w:tab/>
        </w:r>
        <w:r w:rsidR="00A52B7D" w:rsidRPr="004D79EE">
          <w:rPr>
            <w:rStyle w:val="Hyperlink"/>
            <w:noProof/>
            <w:lang w:val="en-GB"/>
          </w:rPr>
          <w:t>FD-OCC combined with TD-OCC over additional DMRS symbols can also be combined in a straight forward manner with the legacy TD-OCC over consecutive symbols.</w:t>
        </w:r>
      </w:hyperlink>
    </w:p>
    <w:p w14:paraId="1D5BF2A3" w14:textId="5BACDC40"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7" w:history="1">
        <w:r w:rsidR="00A52B7D" w:rsidRPr="004D79EE">
          <w:rPr>
            <w:rStyle w:val="Hyperlink"/>
            <w:noProof/>
            <w:lang w:val="en-GB"/>
          </w:rPr>
          <w:t>Observation 7</w:t>
        </w:r>
        <w:r w:rsidR="00A52B7D">
          <w:rPr>
            <w:rFonts w:asciiTheme="minorHAnsi" w:eastAsiaTheme="minorEastAsia" w:hAnsiTheme="minorHAnsi"/>
            <w:b w:val="0"/>
            <w:noProof/>
            <w:sz w:val="22"/>
            <w:lang w:val="en-SE"/>
          </w:rPr>
          <w:tab/>
        </w:r>
        <w:r w:rsidR="00A52B7D" w:rsidRPr="004D79EE">
          <w:rPr>
            <w:rStyle w:val="Hyperlink"/>
            <w:noProof/>
            <w:lang w:val="en-GB"/>
          </w:rPr>
          <w:t>FD-OCC has up to 60% throughput loss compare with FAT-OCC for CDL-B channel with 1000ns delay spread and interference.</w:t>
        </w:r>
      </w:hyperlink>
    </w:p>
    <w:p w14:paraId="6B781D58" w14:textId="04A926F4"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8" w:history="1">
        <w:r w:rsidR="00A52B7D" w:rsidRPr="004D79EE">
          <w:rPr>
            <w:rStyle w:val="Hyperlink"/>
            <w:noProof/>
            <w:lang w:val="en-GB"/>
          </w:rPr>
          <w:t>Observation 8</w:t>
        </w:r>
        <w:r w:rsidR="00A52B7D">
          <w:rPr>
            <w:rFonts w:asciiTheme="minorHAnsi" w:eastAsiaTheme="minorEastAsia" w:hAnsiTheme="minorHAnsi"/>
            <w:b w:val="0"/>
            <w:noProof/>
            <w:sz w:val="22"/>
            <w:lang w:val="en-SE"/>
          </w:rPr>
          <w:tab/>
        </w:r>
        <w:r w:rsidR="00A52B7D" w:rsidRPr="004D79EE">
          <w:rPr>
            <w:rStyle w:val="Hyperlink"/>
            <w:noProof/>
            <w:lang w:val="en-GB"/>
          </w:rPr>
          <w:t>FD-OCC has up to 20% throughput loss compare with FAT-OCC for CDL-B channel with 300ns delay spread without interference.</w:t>
        </w:r>
      </w:hyperlink>
    </w:p>
    <w:p w14:paraId="7A0AB9C4" w14:textId="2F92BE95"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59" w:history="1">
        <w:r w:rsidR="00A52B7D" w:rsidRPr="004D79EE">
          <w:rPr>
            <w:rStyle w:val="Hyperlink"/>
            <w:noProof/>
            <w:lang w:val="en-GB"/>
          </w:rPr>
          <w:t>Observation 9</w:t>
        </w:r>
        <w:r w:rsidR="00A52B7D">
          <w:rPr>
            <w:rFonts w:asciiTheme="minorHAnsi" w:eastAsiaTheme="minorEastAsia" w:hAnsiTheme="minorHAnsi"/>
            <w:b w:val="0"/>
            <w:noProof/>
            <w:sz w:val="22"/>
            <w:lang w:val="en-SE"/>
          </w:rPr>
          <w:tab/>
        </w:r>
        <w:r w:rsidR="00A52B7D" w:rsidRPr="004D79EE">
          <w:rPr>
            <w:rStyle w:val="Hyperlink"/>
            <w:noProof/>
            <w:lang w:val="en-GB"/>
          </w:rPr>
          <w:t>1000ns delay is common channel condition for Multi-TRP transmission.</w:t>
        </w:r>
      </w:hyperlink>
    </w:p>
    <w:p w14:paraId="08859DB3" w14:textId="1E394FE7"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0" w:history="1">
        <w:r w:rsidR="00A52B7D" w:rsidRPr="004D79EE">
          <w:rPr>
            <w:rStyle w:val="Hyperlink"/>
            <w:noProof/>
            <w:lang w:val="en-GB"/>
          </w:rPr>
          <w:t>Observation 10</w:t>
        </w:r>
        <w:r w:rsidR="00A52B7D">
          <w:rPr>
            <w:rFonts w:asciiTheme="minorHAnsi" w:eastAsiaTheme="minorEastAsia" w:hAnsiTheme="minorHAnsi"/>
            <w:b w:val="0"/>
            <w:noProof/>
            <w:sz w:val="22"/>
            <w:lang w:val="en-SE"/>
          </w:rPr>
          <w:tab/>
        </w:r>
        <w:r w:rsidR="00A52B7D" w:rsidRPr="004D79EE">
          <w:rPr>
            <w:rStyle w:val="Hyperlink"/>
            <w:noProof/>
            <w:lang w:val="en-GB"/>
          </w:rPr>
          <w:t>FD-OCC cause performance degradation in case of large delay spread.</w:t>
        </w:r>
      </w:hyperlink>
    </w:p>
    <w:p w14:paraId="08FF9B7F" w14:textId="7F64A8AD"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1" w:history="1">
        <w:r w:rsidR="00A52B7D" w:rsidRPr="004D79EE">
          <w:rPr>
            <w:rStyle w:val="Hyperlink"/>
            <w:noProof/>
            <w:lang w:val="en-GB"/>
          </w:rPr>
          <w:t>Observation 11</w:t>
        </w:r>
        <w:r w:rsidR="00A52B7D">
          <w:rPr>
            <w:rFonts w:asciiTheme="minorHAnsi" w:eastAsiaTheme="minorEastAsia" w:hAnsiTheme="minorHAnsi"/>
            <w:b w:val="0"/>
            <w:noProof/>
            <w:sz w:val="22"/>
            <w:lang w:val="en-SE"/>
          </w:rPr>
          <w:tab/>
        </w:r>
        <w:r w:rsidR="00A52B7D" w:rsidRPr="004D79EE">
          <w:rPr>
            <w:rStyle w:val="Hyperlink"/>
            <w:noProof/>
            <w:lang w:val="en-GB"/>
          </w:rPr>
          <w:t>FAT-OCC provides significant throughput improvement over FD-OCC and mitigates the performance loss of FD-OCC at large delay spread scenario.</w:t>
        </w:r>
      </w:hyperlink>
    </w:p>
    <w:p w14:paraId="50FD04D8" w14:textId="6B8AFB6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2" w:history="1">
        <w:r w:rsidR="00A52B7D" w:rsidRPr="004D79EE">
          <w:rPr>
            <w:rStyle w:val="Hyperlink"/>
            <w:noProof/>
          </w:rPr>
          <w:t>Observation 12</w:t>
        </w:r>
        <w:r w:rsidR="00A52B7D">
          <w:rPr>
            <w:rFonts w:asciiTheme="minorHAnsi" w:eastAsiaTheme="minorEastAsia" w:hAnsiTheme="minorHAnsi"/>
            <w:b w:val="0"/>
            <w:noProof/>
            <w:sz w:val="22"/>
            <w:lang w:val="en-SE"/>
          </w:rPr>
          <w:tab/>
        </w:r>
        <w:r w:rsidR="00A52B7D" w:rsidRPr="004D79EE">
          <w:rPr>
            <w:rStyle w:val="Hyperlink"/>
            <w:noProof/>
          </w:rP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hyperlink>
    </w:p>
    <w:p w14:paraId="15AFA4AB" w14:textId="74CA0E84"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3" w:history="1">
        <w:r w:rsidR="00A52B7D" w:rsidRPr="004D79EE">
          <w:rPr>
            <w:rStyle w:val="Hyperlink"/>
            <w:noProof/>
          </w:rPr>
          <w:t>Observation 13</w:t>
        </w:r>
        <w:r w:rsidR="00A52B7D">
          <w:rPr>
            <w:rFonts w:asciiTheme="minorHAnsi" w:eastAsiaTheme="minorEastAsia" w:hAnsiTheme="minorHAnsi"/>
            <w:b w:val="0"/>
            <w:noProof/>
            <w:sz w:val="22"/>
            <w:lang w:val="en-SE"/>
          </w:rPr>
          <w:tab/>
        </w:r>
        <w:r w:rsidR="00A52B7D" w:rsidRPr="004D79EE">
          <w:rPr>
            <w:rStyle w:val="Hyperlink"/>
            <w:noProof/>
          </w:rPr>
          <w:t xml:space="preserve">Some of the FD-OCC length 4 or 6 ports can be designed to be super-orthogonal to legacy DMRS ports and this allows MU-MIMO scheduling between a Rel.18 DMRS port and a legacy DMRS port. </w:t>
        </w:r>
      </w:hyperlink>
    </w:p>
    <w:p w14:paraId="0E4CF191" w14:textId="21F1B58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4" w:history="1">
        <w:r w:rsidR="00A52B7D" w:rsidRPr="004D79EE">
          <w:rPr>
            <w:rStyle w:val="Hyperlink"/>
            <w:noProof/>
          </w:rPr>
          <w:t>Observation 14</w:t>
        </w:r>
        <w:r w:rsidR="00A52B7D">
          <w:rPr>
            <w:rFonts w:asciiTheme="minorHAnsi" w:eastAsiaTheme="minorEastAsia" w:hAnsiTheme="minorHAnsi"/>
            <w:b w:val="0"/>
            <w:noProof/>
            <w:sz w:val="22"/>
            <w:lang w:val="en-SE"/>
          </w:rPr>
          <w:tab/>
        </w:r>
        <w:r w:rsidR="00A52B7D" w:rsidRPr="004D79EE">
          <w:rPr>
            <w:rStyle w:val="Hyperlink"/>
            <w:noProof/>
          </w:rPr>
          <w:t>SU-MIMO rank1 with legacy DMRS type outperforms the extension type at higher SNR.</w:t>
        </w:r>
      </w:hyperlink>
    </w:p>
    <w:p w14:paraId="38DBF90E" w14:textId="7975254B"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5" w:history="1">
        <w:r w:rsidR="00A52B7D" w:rsidRPr="004D79EE">
          <w:rPr>
            <w:rStyle w:val="Hyperlink"/>
            <w:noProof/>
          </w:rPr>
          <w:t>Observation 15</w:t>
        </w:r>
        <w:r w:rsidR="00A52B7D">
          <w:rPr>
            <w:rFonts w:asciiTheme="minorHAnsi" w:eastAsiaTheme="minorEastAsia" w:hAnsiTheme="minorHAnsi"/>
            <w:b w:val="0"/>
            <w:noProof/>
            <w:sz w:val="22"/>
            <w:lang w:val="en-SE"/>
          </w:rPr>
          <w:tab/>
        </w:r>
        <w:r w:rsidR="00A52B7D" w:rsidRPr="004D79EE">
          <w:rPr>
            <w:rStyle w:val="Hyperlink"/>
            <w:noProof/>
          </w:rPr>
          <w:t>Dynamic switching between Rel-18 DMRS and legacy DMRS can be achieved by using different DL DCI formats, e.g, using DCI 1_0 and DCI 1_1.</w:t>
        </w:r>
      </w:hyperlink>
    </w:p>
    <w:p w14:paraId="69EE5C75" w14:textId="7EFAB251"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6" w:history="1">
        <w:r w:rsidR="00A52B7D" w:rsidRPr="004D79EE">
          <w:rPr>
            <w:rStyle w:val="Hyperlink"/>
            <w:rFonts w:ascii="Segoe UI" w:hAnsi="Segoe UI" w:cs="Segoe UI"/>
            <w:noProof/>
          </w:rPr>
          <w:t>Observation 16</w:t>
        </w:r>
        <w:r w:rsidR="00A52B7D">
          <w:rPr>
            <w:rFonts w:asciiTheme="minorHAnsi" w:eastAsiaTheme="minorEastAsia" w:hAnsiTheme="minorHAnsi"/>
            <w:b w:val="0"/>
            <w:noProof/>
            <w:sz w:val="22"/>
            <w:lang w:val="en-SE"/>
          </w:rPr>
          <w:tab/>
        </w:r>
        <w:r w:rsidR="00A52B7D" w:rsidRPr="004D79EE">
          <w:rPr>
            <w:rStyle w:val="Hyperlink"/>
            <w:noProof/>
          </w:rPr>
          <w:t>For FD-OCC(FAT-OCC) extension, dynamic switching can be achieved by extending the antenna port table on legacy antenna port table.</w:t>
        </w:r>
      </w:hyperlink>
    </w:p>
    <w:p w14:paraId="785DF48E" w14:textId="46AF74AE"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7" w:history="1">
        <w:r w:rsidR="00A52B7D" w:rsidRPr="004D79EE">
          <w:rPr>
            <w:rStyle w:val="Hyperlink"/>
            <w:noProof/>
          </w:rPr>
          <w:t>Observation 17</w:t>
        </w:r>
        <w:r w:rsidR="00A52B7D">
          <w:rPr>
            <w:rFonts w:asciiTheme="minorHAnsi" w:eastAsiaTheme="minorEastAsia" w:hAnsiTheme="minorHAnsi"/>
            <w:b w:val="0"/>
            <w:noProof/>
            <w:sz w:val="22"/>
            <w:lang w:val="en-SE"/>
          </w:rPr>
          <w:tab/>
        </w:r>
        <w:r w:rsidR="00A52B7D" w:rsidRPr="004D79EE">
          <w:rPr>
            <w:rStyle w:val="Hyperlink"/>
            <w:noProof/>
          </w:rPr>
          <w:t>At lower velocity, 0 additional DMRS symbol gives higher throughput than 1 additional DMRS symbol; at media velocity, 0 additional DMRS symbol gives very poor throughput.</w:t>
        </w:r>
      </w:hyperlink>
    </w:p>
    <w:p w14:paraId="477BD5AF" w14:textId="51378EE1"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8" w:history="1">
        <w:r w:rsidR="00A52B7D" w:rsidRPr="004D79EE">
          <w:rPr>
            <w:rStyle w:val="Hyperlink"/>
            <w:noProof/>
          </w:rPr>
          <w:t>Observation 18</w:t>
        </w:r>
        <w:r w:rsidR="00A52B7D">
          <w:rPr>
            <w:rFonts w:asciiTheme="minorHAnsi" w:eastAsiaTheme="minorEastAsia" w:hAnsiTheme="minorHAnsi"/>
            <w:b w:val="0"/>
            <w:noProof/>
            <w:sz w:val="22"/>
            <w:lang w:val="en-SE"/>
          </w:rPr>
          <w:tab/>
        </w:r>
        <w:r w:rsidR="00A52B7D" w:rsidRPr="004D79EE">
          <w:rPr>
            <w:rStyle w:val="Hyperlink"/>
            <w:noProof/>
          </w:rPr>
          <w:t>Dynamic switching between different number of additional DMRS symbols can achieve even larger gain than dynamic switching between legacy and extended DMRS types.</w:t>
        </w:r>
      </w:hyperlink>
    </w:p>
    <w:p w14:paraId="74C17C34" w14:textId="21CB4AA0"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69" w:history="1">
        <w:r w:rsidR="00A52B7D" w:rsidRPr="004D79EE">
          <w:rPr>
            <w:rStyle w:val="Hyperlink"/>
            <w:noProof/>
          </w:rPr>
          <w:t>Observation 19</w:t>
        </w:r>
        <w:r w:rsidR="00A52B7D">
          <w:rPr>
            <w:rFonts w:asciiTheme="minorHAnsi" w:eastAsiaTheme="minorEastAsia" w:hAnsiTheme="minorHAnsi"/>
            <w:b w:val="0"/>
            <w:noProof/>
            <w:sz w:val="22"/>
            <w:lang w:val="en-SE"/>
          </w:rPr>
          <w:tab/>
        </w:r>
        <w:r w:rsidR="00A52B7D" w:rsidRPr="004D79EE">
          <w:rPr>
            <w:rStyle w:val="Hyperlink"/>
            <w:noProof/>
          </w:rPr>
          <w:t>Dynamic switching on different number of consecutive DMRS symbols is already supported in Rel-15.</w:t>
        </w:r>
      </w:hyperlink>
    </w:p>
    <w:p w14:paraId="3DC6CABB" w14:textId="409FB35F"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0" w:history="1">
        <w:r w:rsidR="00A52B7D" w:rsidRPr="004D79EE">
          <w:rPr>
            <w:rStyle w:val="Hyperlink"/>
            <w:noProof/>
          </w:rPr>
          <w:t>Observation 20</w:t>
        </w:r>
        <w:r w:rsidR="00A52B7D">
          <w:rPr>
            <w:rFonts w:asciiTheme="minorHAnsi" w:eastAsiaTheme="minorEastAsia" w:hAnsiTheme="minorHAnsi"/>
            <w:b w:val="0"/>
            <w:noProof/>
            <w:sz w:val="22"/>
            <w:lang w:val="en-SE"/>
          </w:rPr>
          <w:tab/>
        </w:r>
        <w:r w:rsidR="00A52B7D" w:rsidRPr="004D79EE">
          <w:rPr>
            <w:rStyle w:val="Hyperlink"/>
            <w:noProof/>
          </w:rPr>
          <w:t>Dynamic switching between different number of additional (non-consecutive) DMRS symbols requires less overhead.</w:t>
        </w:r>
      </w:hyperlink>
    </w:p>
    <w:p w14:paraId="5F69EC0F" w14:textId="0E5C3AE2" w:rsidR="006E1C82" w:rsidRPr="00047956" w:rsidRDefault="006F6582" w:rsidP="008E065E">
      <w:pPr>
        <w:pStyle w:val="BodyText"/>
        <w:rPr>
          <w:b/>
          <w:bCs/>
          <w:color w:val="8EAADB" w:themeColor="accent1" w:themeTint="99"/>
        </w:rPr>
      </w:pPr>
      <w:r w:rsidRPr="00047956">
        <w:rPr>
          <w:b/>
          <w:bCs/>
          <w:color w:val="8EAADB" w:themeColor="accent1" w:themeTint="99"/>
        </w:rPr>
        <w:fldChar w:fldCharType="end"/>
      </w:r>
    </w:p>
    <w:p w14:paraId="7D91EC5D" w14:textId="77777777" w:rsidR="006E1C82" w:rsidRPr="00047956" w:rsidRDefault="006E1C82" w:rsidP="008E065E">
      <w:pPr>
        <w:pStyle w:val="BodyText"/>
        <w:rPr>
          <w:b/>
          <w:bCs/>
          <w:color w:val="8EAADB" w:themeColor="accent1" w:themeTint="99"/>
        </w:rPr>
      </w:pPr>
    </w:p>
    <w:p w14:paraId="6225A1B8" w14:textId="77777777" w:rsidR="006E1C82" w:rsidRPr="00E06838" w:rsidRDefault="008E065E" w:rsidP="006E1C82">
      <w:pPr>
        <w:pStyle w:val="BodyText"/>
      </w:pPr>
      <w:r w:rsidRPr="00E06838">
        <w:t xml:space="preserve">Based on the discussion in </w:t>
      </w:r>
      <w:r w:rsidR="007729A2" w:rsidRPr="00E06838">
        <w:t xml:space="preserve">the previous </w:t>
      </w:r>
      <w:r w:rsidRPr="00E06838">
        <w:t>section</w:t>
      </w:r>
      <w:r w:rsidR="007729A2" w:rsidRPr="00E06838">
        <w:t>s</w:t>
      </w:r>
      <w:r w:rsidRPr="00E06838">
        <w:t xml:space="preserve"> we propose the following:</w:t>
      </w:r>
    </w:p>
    <w:p w14:paraId="617F90F9" w14:textId="77777777" w:rsidR="00A52B7D" w:rsidRDefault="006E1C82">
      <w:pPr>
        <w:pStyle w:val="TableofFigures"/>
        <w:tabs>
          <w:tab w:val="right" w:leader="dot" w:pos="9629"/>
        </w:tabs>
        <w:rPr>
          <w:noProof/>
        </w:rPr>
      </w:pPr>
      <w:r w:rsidRPr="00047956">
        <w:rPr>
          <w:b w:val="0"/>
          <w:bCs/>
          <w:color w:val="8EAADB" w:themeColor="accent1" w:themeTint="99"/>
        </w:rPr>
        <w:t xml:space="preserve"> </w:t>
      </w:r>
      <w:r w:rsidR="003A0708" w:rsidRPr="00047956">
        <w:rPr>
          <w:b w:val="0"/>
          <w:bCs/>
          <w:color w:val="8EAADB" w:themeColor="accent1" w:themeTint="99"/>
        </w:rPr>
        <w:fldChar w:fldCharType="begin"/>
      </w:r>
      <w:r w:rsidR="003A0708" w:rsidRPr="00047956">
        <w:rPr>
          <w:b w:val="0"/>
          <w:bCs/>
          <w:color w:val="8EAADB" w:themeColor="accent1" w:themeTint="99"/>
        </w:rPr>
        <w:instrText xml:space="preserve"> TOC \n \h \z \t "Proposal" \c </w:instrText>
      </w:r>
      <w:r w:rsidR="003A0708" w:rsidRPr="00047956">
        <w:rPr>
          <w:b w:val="0"/>
          <w:bCs/>
          <w:color w:val="8EAADB" w:themeColor="accent1" w:themeTint="99"/>
        </w:rPr>
        <w:fldChar w:fldCharType="separate"/>
      </w:r>
    </w:p>
    <w:p w14:paraId="75E996D7" w14:textId="0941B071"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1" w:history="1">
        <w:r w:rsidR="00A52B7D" w:rsidRPr="00B81258">
          <w:rPr>
            <w:rStyle w:val="Hyperlink"/>
            <w:noProof/>
            <w:lang w:val="en-GB"/>
          </w:rPr>
          <w:t>Proposal 1</w:t>
        </w:r>
        <w:r w:rsidR="00A52B7D">
          <w:rPr>
            <w:rFonts w:asciiTheme="minorHAnsi" w:eastAsiaTheme="minorEastAsia" w:hAnsiTheme="minorHAnsi"/>
            <w:b w:val="0"/>
            <w:noProof/>
            <w:sz w:val="22"/>
            <w:lang w:val="en-SE"/>
          </w:rPr>
          <w:tab/>
        </w:r>
        <w:r w:rsidR="00A52B7D" w:rsidRPr="00B81258">
          <w:rPr>
            <w:rStyle w:val="Hyperlink"/>
            <w:noProof/>
            <w:lang w:val="en-GB"/>
          </w:rPr>
          <w:t>RAN1 confirms the performance degradation is observed for FD-OCC at large delay spread scenarios.</w:t>
        </w:r>
      </w:hyperlink>
    </w:p>
    <w:p w14:paraId="1D4CB603" w14:textId="714B55FE"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2" w:history="1">
        <w:r w:rsidR="00A52B7D" w:rsidRPr="00B81258">
          <w:rPr>
            <w:rStyle w:val="Hyperlink"/>
            <w:noProof/>
            <w:lang w:val="en-GB"/>
          </w:rPr>
          <w:t>Proposal 2</w:t>
        </w:r>
        <w:r w:rsidR="00A52B7D">
          <w:rPr>
            <w:rFonts w:asciiTheme="minorHAnsi" w:eastAsiaTheme="minorEastAsia" w:hAnsiTheme="minorHAnsi"/>
            <w:b w:val="0"/>
            <w:noProof/>
            <w:sz w:val="22"/>
            <w:lang w:val="en-SE"/>
          </w:rPr>
          <w:tab/>
        </w:r>
        <w:r w:rsidR="00A52B7D" w:rsidRPr="00B81258">
          <w:rPr>
            <w:rStyle w:val="Hyperlink"/>
            <w:noProof/>
            <w:lang w:val="en-GB"/>
          </w:rPr>
          <w:t>RAN1 confirms FAT-OCC provides significant throughput improvement over FD-OCC and mitigates the performance loss of FD-OCC in case of large delay spread.</w:t>
        </w:r>
      </w:hyperlink>
    </w:p>
    <w:p w14:paraId="22EF46F7" w14:textId="0CDBD3B1"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3" w:history="1">
        <w:r w:rsidR="00A52B7D" w:rsidRPr="00B81258">
          <w:rPr>
            <w:rStyle w:val="Hyperlink"/>
            <w:noProof/>
            <w:lang w:eastAsia="ja-JP"/>
          </w:rPr>
          <w:t>Proposal 3</w:t>
        </w:r>
        <w:r w:rsidR="00A52B7D">
          <w:rPr>
            <w:rFonts w:asciiTheme="minorHAnsi" w:eastAsiaTheme="minorEastAsia" w:hAnsiTheme="minorHAnsi"/>
            <w:b w:val="0"/>
            <w:noProof/>
            <w:sz w:val="22"/>
            <w:lang w:val="en-SE"/>
          </w:rPr>
          <w:tab/>
        </w:r>
        <w:r w:rsidR="00A52B7D" w:rsidRPr="00B81258">
          <w:rPr>
            <w:rStyle w:val="Hyperlink"/>
            <w:noProof/>
          </w:rPr>
          <w:t>To increase the number of DMRS ports for PDSCH/PUSCH, support FAT-OCC, i.e FD-OCC combined with TD-OCC on non-contiguous DMRS symbols.</w:t>
        </w:r>
      </w:hyperlink>
    </w:p>
    <w:p w14:paraId="50823C35" w14:textId="19F292F8"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4" w:history="1">
        <w:r w:rsidR="00A52B7D" w:rsidRPr="00B81258">
          <w:rPr>
            <w:rStyle w:val="Hyperlink"/>
            <w:noProof/>
            <w:lang w:eastAsia="ja-JP"/>
          </w:rPr>
          <w:t>Proposal 4</w:t>
        </w:r>
        <w:r w:rsidR="00A52B7D">
          <w:rPr>
            <w:rFonts w:asciiTheme="minorHAnsi" w:eastAsiaTheme="minorEastAsia" w:hAnsiTheme="minorHAnsi"/>
            <w:b w:val="0"/>
            <w:noProof/>
            <w:sz w:val="22"/>
            <w:lang w:val="en-SE"/>
          </w:rPr>
          <w:tab/>
        </w:r>
        <w:r w:rsidR="00A52B7D" w:rsidRPr="00B81258">
          <w:rPr>
            <w:rStyle w:val="Hyperlink"/>
            <w:noProof/>
          </w:rPr>
          <w:t xml:space="preserve">Support </w:t>
        </w:r>
        <w:r w:rsidR="00A52B7D" w:rsidRPr="00B81258">
          <w:rPr>
            <w:rStyle w:val="Hyperlink"/>
            <w:noProof/>
            <w:lang w:eastAsia="ja-JP"/>
          </w:rPr>
          <w:t>FD-OCC length 4/6 if no additional DMRS symbol is configured.</w:t>
        </w:r>
      </w:hyperlink>
    </w:p>
    <w:p w14:paraId="2F4CAC39" w14:textId="48E1BFF7"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5" w:history="1">
        <w:r w:rsidR="00A52B7D" w:rsidRPr="00B81258">
          <w:rPr>
            <w:rStyle w:val="Hyperlink"/>
            <w:noProof/>
            <w:lang w:eastAsia="ja-JP"/>
          </w:rPr>
          <w:t>Proposal 5</w:t>
        </w:r>
        <w:r w:rsidR="00A52B7D">
          <w:rPr>
            <w:rFonts w:asciiTheme="minorHAnsi" w:eastAsiaTheme="minorEastAsia" w:hAnsiTheme="minorHAnsi"/>
            <w:b w:val="0"/>
            <w:noProof/>
            <w:sz w:val="22"/>
            <w:lang w:val="en-SE"/>
          </w:rPr>
          <w:tab/>
        </w:r>
        <w:r w:rsidR="00A52B7D" w:rsidRPr="00B81258">
          <w:rPr>
            <w:rStyle w:val="Hyperlink"/>
            <w:noProof/>
            <w:lang w:eastAsia="ja-JP"/>
          </w:rPr>
          <w:t>If additional DMRS symbol(s) is configured for FD-OCC length 4/6, apply length 2 TD-OCC on non-contiguous DMRS symbols</w:t>
        </w:r>
      </w:hyperlink>
    </w:p>
    <w:p w14:paraId="2B77E0EC" w14:textId="48EDE01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6" w:history="1">
        <w:r w:rsidR="00A52B7D" w:rsidRPr="00B81258">
          <w:rPr>
            <w:rStyle w:val="Hyperlink"/>
            <w:noProof/>
            <w:lang w:val="en-GB"/>
          </w:rPr>
          <w:t>Proposal 6</w:t>
        </w:r>
        <w:r w:rsidR="00A52B7D">
          <w:rPr>
            <w:rFonts w:asciiTheme="minorHAnsi" w:eastAsiaTheme="minorEastAsia" w:hAnsiTheme="minorHAnsi"/>
            <w:b w:val="0"/>
            <w:noProof/>
            <w:sz w:val="22"/>
            <w:lang w:val="en-SE"/>
          </w:rPr>
          <w:tab/>
        </w:r>
        <w:r w:rsidR="00A52B7D" w:rsidRPr="00B81258">
          <w:rPr>
            <w:rStyle w:val="Hyperlink"/>
            <w:noProof/>
            <w:lang w:val="en-GB"/>
          </w:rPr>
          <w:t>The decision of using FD-OCC only or using FAT-OCC shall be up to receiver side to decide.</w:t>
        </w:r>
      </w:hyperlink>
    </w:p>
    <w:p w14:paraId="30FC8BE3" w14:textId="59A9ABA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7" w:history="1">
        <w:r w:rsidR="00A52B7D" w:rsidRPr="00B81258">
          <w:rPr>
            <w:rStyle w:val="Hyperlink"/>
            <w:noProof/>
            <w:lang w:val="en-GB"/>
          </w:rPr>
          <w:t>Proposal 7</w:t>
        </w:r>
        <w:r w:rsidR="00A52B7D">
          <w:rPr>
            <w:rFonts w:asciiTheme="minorHAnsi" w:eastAsiaTheme="minorEastAsia" w:hAnsiTheme="minorHAnsi"/>
            <w:b w:val="0"/>
            <w:noProof/>
            <w:sz w:val="22"/>
            <w:lang w:val="en-SE"/>
          </w:rPr>
          <w:tab/>
        </w:r>
        <w:r w:rsidR="00A52B7D" w:rsidRPr="00B81258">
          <w:rPr>
            <w:rStyle w:val="Hyperlink"/>
            <w:noProof/>
            <w:lang w:val="en-GB"/>
          </w:rPr>
          <w:t>Support FD-OCC extension with length 6 cyclic shift OCC, combined with length 2 TD-OCC over non-contiguous DMRS symbols (FAT-OCC 6-2).</w:t>
        </w:r>
      </w:hyperlink>
    </w:p>
    <w:p w14:paraId="638F483F" w14:textId="523A96B2"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8" w:history="1">
        <w:r w:rsidR="00A52B7D" w:rsidRPr="00B81258">
          <w:rPr>
            <w:rStyle w:val="Hyperlink"/>
            <w:noProof/>
            <w:lang w:val="en-GB"/>
          </w:rPr>
          <w:t>Proposal 8</w:t>
        </w:r>
        <w:r w:rsidR="00A52B7D">
          <w:rPr>
            <w:rFonts w:asciiTheme="minorHAnsi" w:eastAsiaTheme="minorEastAsia" w:hAnsiTheme="minorHAnsi"/>
            <w:b w:val="0"/>
            <w:noProof/>
            <w:sz w:val="22"/>
            <w:lang w:val="en-SE"/>
          </w:rPr>
          <w:tab/>
        </w:r>
        <w:r w:rsidR="00A52B7D" w:rsidRPr="00B81258">
          <w:rPr>
            <w:rStyle w:val="Hyperlink"/>
            <w:noProof/>
            <w:lang w:val="en-GB"/>
          </w:rPr>
          <w:t>Study the design of antenna port table for FD-OCC of length 6 cyclic shift OCC, combined with length 2 TD-OCC over non-contiguous DMRS symbols (FAT-OCC 6-2).</w:t>
        </w:r>
      </w:hyperlink>
    </w:p>
    <w:p w14:paraId="0AD38F5A" w14:textId="1259CC50"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79" w:history="1">
        <w:r w:rsidR="00A52B7D" w:rsidRPr="00B81258">
          <w:rPr>
            <w:rStyle w:val="Hyperlink"/>
            <w:noProof/>
          </w:rPr>
          <w:t>Proposal 9</w:t>
        </w:r>
        <w:r w:rsidR="00A52B7D">
          <w:rPr>
            <w:rFonts w:asciiTheme="minorHAnsi" w:eastAsiaTheme="minorEastAsia" w:hAnsiTheme="minorHAnsi"/>
            <w:b w:val="0"/>
            <w:noProof/>
            <w:sz w:val="22"/>
            <w:lang w:val="en-SE"/>
          </w:rPr>
          <w:tab/>
        </w:r>
        <w:r w:rsidR="00A52B7D" w:rsidRPr="00B81258">
          <w:rPr>
            <w:rStyle w:val="Hyperlink"/>
            <w:noProof/>
          </w:rPr>
          <w:t>Study whether to support dynamic switching between Rel-18 DMRS and legacy DMRS using DCI 1_1/DCI 1_2/DCI 0_1/DCI 0_2.</w:t>
        </w:r>
      </w:hyperlink>
    </w:p>
    <w:p w14:paraId="712F29D6" w14:textId="0653906E"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80" w:history="1">
        <w:r w:rsidR="00A52B7D" w:rsidRPr="00B81258">
          <w:rPr>
            <w:rStyle w:val="Hyperlink"/>
            <w:rFonts w:ascii="Segoe UI" w:hAnsi="Segoe UI" w:cs="Segoe UI"/>
            <w:noProof/>
          </w:rPr>
          <w:t>Proposal 10</w:t>
        </w:r>
        <w:r w:rsidR="00A52B7D">
          <w:rPr>
            <w:rFonts w:asciiTheme="minorHAnsi" w:eastAsiaTheme="minorEastAsia" w:hAnsiTheme="minorHAnsi"/>
            <w:b w:val="0"/>
            <w:noProof/>
            <w:sz w:val="22"/>
            <w:lang w:val="en-SE"/>
          </w:rPr>
          <w:tab/>
        </w:r>
        <w:r w:rsidR="00A52B7D" w:rsidRPr="00B81258">
          <w:rPr>
            <w:rStyle w:val="Hyperlink"/>
            <w:noProof/>
          </w:rPr>
          <w:t>For FD-OCC(FAT-OCC) extension, use antenna port numbering different from legacy.</w:t>
        </w:r>
      </w:hyperlink>
    </w:p>
    <w:p w14:paraId="3964F526" w14:textId="5FF19C23"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81" w:history="1">
        <w:r w:rsidR="00A52B7D" w:rsidRPr="00B81258">
          <w:rPr>
            <w:rStyle w:val="Hyperlink"/>
            <w:noProof/>
            <w:lang w:val="en-GB"/>
          </w:rPr>
          <w:t>Proposal 11</w:t>
        </w:r>
        <w:r w:rsidR="00A52B7D">
          <w:rPr>
            <w:rFonts w:asciiTheme="minorHAnsi" w:eastAsiaTheme="minorEastAsia" w:hAnsiTheme="minorHAnsi"/>
            <w:b w:val="0"/>
            <w:noProof/>
            <w:sz w:val="22"/>
            <w:lang w:val="en-SE"/>
          </w:rPr>
          <w:tab/>
        </w:r>
        <w:r w:rsidR="00A52B7D" w:rsidRPr="00B81258">
          <w:rPr>
            <w:rStyle w:val="Hyperlink"/>
            <w:noProof/>
          </w:rPr>
          <w:t>For FD-OCC(FAT-OCC) extension, extends the antenna port table based on legacy antenna port table.</w:t>
        </w:r>
      </w:hyperlink>
    </w:p>
    <w:p w14:paraId="711D76C3" w14:textId="3C54A888"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82" w:history="1">
        <w:r w:rsidR="00A52B7D" w:rsidRPr="00B81258">
          <w:rPr>
            <w:rStyle w:val="Hyperlink"/>
            <w:noProof/>
            <w:lang w:val="en-GB"/>
          </w:rPr>
          <w:t>Proposal 12</w:t>
        </w:r>
        <w:r w:rsidR="00A52B7D">
          <w:rPr>
            <w:rFonts w:asciiTheme="minorHAnsi" w:eastAsiaTheme="minorEastAsia" w:hAnsiTheme="minorHAnsi"/>
            <w:b w:val="0"/>
            <w:noProof/>
            <w:sz w:val="22"/>
            <w:lang w:val="en-SE"/>
          </w:rPr>
          <w:tab/>
        </w:r>
        <w:r w:rsidR="00A52B7D" w:rsidRPr="00B81258">
          <w:rPr>
            <w:rStyle w:val="Hyperlink"/>
            <w:noProof/>
            <w:lang w:val="en-GB"/>
          </w:rPr>
          <w:t>Study how to support dynamic switching between different number of additional DMRS symbols in Rel-18.</w:t>
        </w:r>
      </w:hyperlink>
    </w:p>
    <w:p w14:paraId="12620D61" w14:textId="186DFBF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83" w:history="1">
        <w:r w:rsidR="00A52B7D" w:rsidRPr="00B81258">
          <w:rPr>
            <w:rStyle w:val="Hyperlink"/>
            <w:noProof/>
            <w:lang w:val="en-GB"/>
          </w:rPr>
          <w:t>Proposal 13</w:t>
        </w:r>
        <w:r w:rsidR="00A52B7D">
          <w:rPr>
            <w:rFonts w:asciiTheme="minorHAnsi" w:eastAsiaTheme="minorEastAsia" w:hAnsiTheme="minorHAnsi"/>
            <w:b w:val="0"/>
            <w:noProof/>
            <w:sz w:val="22"/>
            <w:lang w:val="en-SE"/>
          </w:rPr>
          <w:tab/>
        </w:r>
        <w:r w:rsidR="00A52B7D" w:rsidRPr="00B81258">
          <w:rPr>
            <w:rStyle w:val="Hyperlink"/>
            <w:noProof/>
            <w:lang w:val="en-GB"/>
          </w:rPr>
          <w:t>A potential decision on the use of length-4 FD-OCC should be taken together with a decision to base RAN4 requirements on an assumption that channel estimation is performed using overlapping FD-OCC decoding RE groups at the scheduling/RBG-edge.</w:t>
        </w:r>
      </w:hyperlink>
    </w:p>
    <w:p w14:paraId="56A80380" w14:textId="00736DE6" w:rsidR="00A52B7D" w:rsidRDefault="000F0041">
      <w:pPr>
        <w:pStyle w:val="TableofFigures"/>
        <w:tabs>
          <w:tab w:val="right" w:leader="dot" w:pos="9629"/>
        </w:tabs>
        <w:rPr>
          <w:rFonts w:asciiTheme="minorHAnsi" w:eastAsiaTheme="minorEastAsia" w:hAnsiTheme="minorHAnsi"/>
          <w:b w:val="0"/>
          <w:noProof/>
          <w:sz w:val="22"/>
          <w:lang w:val="en-SE"/>
        </w:rPr>
      </w:pPr>
      <w:hyperlink w:anchor="_Toc115463584" w:history="1">
        <w:r w:rsidR="00A52B7D" w:rsidRPr="00B81258">
          <w:rPr>
            <w:rStyle w:val="Hyperlink"/>
            <w:noProof/>
          </w:rPr>
          <w:t>Proposal 14</w:t>
        </w:r>
        <w:r w:rsidR="00A52B7D">
          <w:rPr>
            <w:rFonts w:asciiTheme="minorHAnsi" w:eastAsiaTheme="minorEastAsia" w:hAnsiTheme="minorHAnsi"/>
            <w:b w:val="0"/>
            <w:noProof/>
            <w:sz w:val="22"/>
            <w:lang w:val="en-SE"/>
          </w:rPr>
          <w:tab/>
        </w:r>
        <w:r w:rsidR="00A52B7D" w:rsidRPr="00B81258">
          <w:rPr>
            <w:rStyle w:val="Hyperlink"/>
            <w:noProof/>
          </w:rPr>
          <w:t>Study antenna port tables and PTRS to DMRS port mapping to support 8 Tx UL SU-MIMO.</w:t>
        </w:r>
      </w:hyperlink>
    </w:p>
    <w:p w14:paraId="747C743C" w14:textId="7BE1651F" w:rsidR="006E1C82" w:rsidRPr="00047956" w:rsidRDefault="003A0708" w:rsidP="003A0708">
      <w:pPr>
        <w:pStyle w:val="BodyText"/>
        <w:rPr>
          <w:b/>
          <w:bCs/>
          <w:color w:val="8EAADB" w:themeColor="accent1" w:themeTint="99"/>
        </w:rPr>
      </w:pPr>
      <w:r w:rsidRPr="00047956">
        <w:rPr>
          <w:b/>
          <w:bCs/>
          <w:color w:val="8EAADB" w:themeColor="accent1" w:themeTint="99"/>
        </w:rPr>
        <w:lastRenderedPageBreak/>
        <w:fldChar w:fldCharType="end"/>
      </w:r>
    </w:p>
    <w:p w14:paraId="0E2C674C" w14:textId="727DD43D" w:rsidR="00256B08" w:rsidRPr="00047956" w:rsidRDefault="00D949BF" w:rsidP="003A0708">
      <w:pPr>
        <w:pStyle w:val="TOC1"/>
        <w:tabs>
          <w:tab w:val="left" w:pos="1418"/>
        </w:tabs>
        <w:rPr>
          <w:rFonts w:asciiTheme="minorHAnsi" w:eastAsiaTheme="minorEastAsia" w:hAnsiTheme="minorHAnsi" w:cstheme="minorBidi"/>
          <w:color w:val="8EAADB" w:themeColor="accent1" w:themeTint="99"/>
          <w:szCs w:val="22"/>
          <w:lang w:eastAsia="zh-CN"/>
        </w:rPr>
      </w:pPr>
      <w:r w:rsidRPr="00047956">
        <w:rPr>
          <w:b/>
          <w:bCs/>
          <w:color w:val="8EAADB" w:themeColor="accent1" w:themeTint="99"/>
        </w:rPr>
        <w:fldChar w:fldCharType="begin"/>
      </w:r>
      <w:r w:rsidRPr="00047956">
        <w:rPr>
          <w:b/>
          <w:bCs/>
          <w:color w:val="8EAADB" w:themeColor="accent1" w:themeTint="99"/>
        </w:rPr>
        <w:instrText xml:space="preserve"> TOC \n \h \z \t "Proposal,1" </w:instrText>
      </w:r>
      <w:r w:rsidRPr="00047956">
        <w:rPr>
          <w:b/>
          <w:bCs/>
          <w:color w:val="8EAADB" w:themeColor="accent1" w:themeTint="99"/>
        </w:rPr>
        <w:fldChar w:fldCharType="separate"/>
      </w:r>
    </w:p>
    <w:p w14:paraId="77C5E852" w14:textId="7D00652F" w:rsidR="005F3025" w:rsidRPr="00E67728" w:rsidRDefault="00D949BF" w:rsidP="00E67728">
      <w:pPr>
        <w:rPr>
          <w:color w:val="8EAADB" w:themeColor="accent1" w:themeTint="99"/>
        </w:rPr>
      </w:pPr>
      <w:r w:rsidRPr="00047956">
        <w:rPr>
          <w:b/>
          <w:bCs/>
          <w:color w:val="8EAADB" w:themeColor="accent1" w:themeTint="99"/>
        </w:rPr>
        <w:fldChar w:fldCharType="end"/>
      </w:r>
      <w:bookmarkStart w:id="59" w:name="_In-sequence_SDU_delivery"/>
      <w:bookmarkStart w:id="60" w:name="_Ref174151459"/>
      <w:bookmarkStart w:id="61" w:name="_Ref189809556"/>
      <w:bookmarkEnd w:id="59"/>
      <w:r w:rsidR="00F41091">
        <w:t xml:space="preserve"> </w:t>
      </w:r>
    </w:p>
    <w:bookmarkEnd w:id="60"/>
    <w:bookmarkEnd w:id="61"/>
    <w:p w14:paraId="79F05F4B" w14:textId="77777777" w:rsidR="00DD427D" w:rsidRPr="00CE0424" w:rsidRDefault="00DD427D" w:rsidP="00DD427D">
      <w:pPr>
        <w:pStyle w:val="Heading1"/>
      </w:pPr>
      <w:r w:rsidRPr="00CE0424">
        <w:t>References</w:t>
      </w:r>
    </w:p>
    <w:p w14:paraId="1584BFB4" w14:textId="62370D60" w:rsidR="00DD427D" w:rsidRDefault="00DD427D" w:rsidP="00DD427D">
      <w:pPr>
        <w:pStyle w:val="Reference"/>
        <w:snapToGrid w:val="0"/>
        <w:jc w:val="left"/>
      </w:pPr>
      <w:bookmarkStart w:id="62" w:name="_Ref31185007"/>
      <w:r w:rsidRPr="00B25BEA">
        <w:t>R</w:t>
      </w:r>
      <w:r>
        <w:t>1</w:t>
      </w:r>
      <w:r w:rsidRPr="00B25BEA">
        <w:t>-</w:t>
      </w:r>
      <w:r w:rsidR="00387122">
        <w:t>2207135</w:t>
      </w:r>
      <w:r w:rsidRPr="00B25BEA">
        <w:t xml:space="preserve">, </w:t>
      </w:r>
      <w:r w:rsidR="00505D0E">
        <w:t>“</w:t>
      </w:r>
      <w:r w:rsidR="00505D0E">
        <w:rPr>
          <w:sz w:val="22"/>
        </w:rPr>
        <w:t>On DMRS enhancement in Rel-18”,</w:t>
      </w:r>
      <w:r w:rsidRPr="00B25BEA">
        <w:t xml:space="preserve"> RAN</w:t>
      </w:r>
      <w:r w:rsidR="00505D0E">
        <w:t xml:space="preserve">1 </w:t>
      </w:r>
      <w:r w:rsidRPr="00B25BEA">
        <w:t>#</w:t>
      </w:r>
      <w:r w:rsidR="00505D0E">
        <w:t>110</w:t>
      </w:r>
      <w:r w:rsidRPr="00B25BEA">
        <w:t xml:space="preserve">, </w:t>
      </w:r>
      <w:r w:rsidR="00505D0E" w:rsidRPr="00505D0E">
        <w:t>Toulouse, France, August 22nd – 26th, 2022</w:t>
      </w:r>
      <w:bookmarkEnd w:id="62"/>
      <w:r w:rsidRPr="00B25BEA">
        <w:t xml:space="preserve"> </w:t>
      </w:r>
    </w:p>
    <w:p w14:paraId="715CA09B" w14:textId="1DF060D4" w:rsidR="00FE6E88" w:rsidRDefault="00FE6E88">
      <w:pPr>
        <w:spacing w:after="0" w:line="240" w:lineRule="auto"/>
        <w:rPr>
          <w:lang w:eastAsia="zh-CN"/>
        </w:rPr>
      </w:pPr>
      <w:r>
        <w:br w:type="page"/>
      </w:r>
    </w:p>
    <w:p w14:paraId="29BF6814" w14:textId="49EDD857" w:rsidR="003A7EF3" w:rsidRDefault="008D444A" w:rsidP="008D444A">
      <w:pPr>
        <w:pStyle w:val="Heading1"/>
      </w:pPr>
      <w:r>
        <w:lastRenderedPageBreak/>
        <w:t>Appendix</w:t>
      </w:r>
      <w:r w:rsidR="00472F91">
        <w:t xml:space="preserve"> 1</w:t>
      </w:r>
      <w:r w:rsidR="00590398">
        <w:t>:</w:t>
      </w:r>
    </w:p>
    <w:p w14:paraId="48DE4F48" w14:textId="775B2C92" w:rsidR="00DD4967" w:rsidRPr="008A1DDF" w:rsidRDefault="000A013E" w:rsidP="00DD4967">
      <w:pPr>
        <w:shd w:val="clear" w:color="auto" w:fill="FFFFFF"/>
        <w:rPr>
          <w:rFonts w:ascii="Times" w:eastAsia="SimSun" w:hAnsi="Times" w:cs="Times"/>
        </w:rPr>
      </w:pPr>
      <w:r>
        <w:rPr>
          <w:rFonts w:ascii="Times" w:hAnsi="Times" w:cs="Times"/>
          <w:bCs/>
          <w:shd w:val="clear" w:color="auto" w:fill="FFFFFF"/>
        </w:rPr>
        <w:t>The f</w:t>
      </w:r>
      <w:r w:rsidR="00DD4967" w:rsidRPr="008A1DDF">
        <w:rPr>
          <w:rFonts w:ascii="Times" w:hAnsi="Times" w:cs="Times"/>
          <w:bCs/>
          <w:shd w:val="clear" w:color="auto" w:fill="FFFFFF"/>
        </w:rPr>
        <w:t xml:space="preserve">ollowing evaluation assumptions </w:t>
      </w:r>
      <w:r w:rsidR="00B84A5A">
        <w:rPr>
          <w:rFonts w:ascii="Times" w:hAnsi="Times" w:cs="Times"/>
          <w:bCs/>
          <w:shd w:val="clear" w:color="auto" w:fill="FFFFFF"/>
        </w:rPr>
        <w:t>have been</w:t>
      </w:r>
      <w:r w:rsidR="00DD4967" w:rsidRPr="008A1DDF">
        <w:rPr>
          <w:rFonts w:ascii="Times" w:hAnsi="Times" w:cs="Times"/>
          <w:bCs/>
          <w:shd w:val="clear" w:color="auto" w:fill="FFFFFF"/>
        </w:rPr>
        <w:t xml:space="preserve"> used for</w:t>
      </w:r>
      <w:r>
        <w:rPr>
          <w:rFonts w:ascii="Times" w:hAnsi="Times" w:cs="Times"/>
          <w:bCs/>
          <w:shd w:val="clear" w:color="auto" w:fill="FFFFFF"/>
        </w:rPr>
        <w:t xml:space="preserve"> the</w:t>
      </w:r>
      <w:r w:rsidR="00DD4967" w:rsidRPr="008A1DDF">
        <w:rPr>
          <w:rFonts w:ascii="Times" w:hAnsi="Times" w:cs="Times"/>
          <w:bCs/>
          <w:shd w:val="clear" w:color="auto" w:fill="FFFFFF"/>
        </w:rPr>
        <w:t xml:space="preserve"> LLS</w:t>
      </w:r>
      <w:r>
        <w:rPr>
          <w:rFonts w:ascii="Times" w:hAnsi="Times" w:cs="Times"/>
          <w:bCs/>
          <w:shd w:val="clear" w:color="auto" w:fill="FFFFFF"/>
        </w:rPr>
        <w:t xml:space="preserve"> </w:t>
      </w:r>
      <w:r w:rsidR="009D3F26">
        <w:rPr>
          <w:rFonts w:ascii="Times" w:hAnsi="Times" w:cs="Times"/>
          <w:bCs/>
          <w:shd w:val="clear" w:color="auto" w:fill="FFFFFF"/>
        </w:rPr>
        <w:t>reported in this contribution</w:t>
      </w:r>
      <w:r w:rsidR="00DD4967" w:rsidRPr="008A1DDF">
        <w:rPr>
          <w:rFonts w:ascii="Times" w:hAnsi="Times" w:cs="Times"/>
          <w:bCs/>
          <w:lang w:eastAsia="ja-JP"/>
        </w:rPr>
        <w:t>. </w:t>
      </w:r>
    </w:p>
    <w:tbl>
      <w:tblPr>
        <w:tblW w:w="9708" w:type="dxa"/>
        <w:jc w:val="center"/>
        <w:tblCellMar>
          <w:left w:w="0" w:type="dxa"/>
          <w:right w:w="0" w:type="dxa"/>
        </w:tblCellMar>
        <w:tblLook w:val="04A0" w:firstRow="1" w:lastRow="0" w:firstColumn="1" w:lastColumn="0" w:noHBand="0" w:noVBand="1"/>
      </w:tblPr>
      <w:tblGrid>
        <w:gridCol w:w="2620"/>
        <w:gridCol w:w="7088"/>
      </w:tblGrid>
      <w:tr w:rsidR="00DD4967" w:rsidRPr="008A1DDF" w14:paraId="2482CB74" w14:textId="77777777" w:rsidTr="009B6257">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13945CEB" w14:textId="77777777" w:rsidR="00DD4967" w:rsidRPr="008A1DDF" w:rsidRDefault="00DD4967" w:rsidP="009B6257">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DBD5C18" w14:textId="77777777" w:rsidR="00DD4967" w:rsidRPr="008A1DDF" w:rsidRDefault="00DD4967" w:rsidP="009B6257">
            <w:pPr>
              <w:rPr>
                <w:rFonts w:ascii="Times" w:eastAsia="Batang" w:hAnsi="Times" w:cs="Times"/>
              </w:rPr>
            </w:pPr>
            <w:r w:rsidRPr="008A1DDF">
              <w:rPr>
                <w:rFonts w:ascii="Times" w:eastAsia="Batang" w:hAnsi="Times" w:cs="Times"/>
                <w:b/>
                <w:bCs/>
                <w:lang w:eastAsia="zh-CN"/>
              </w:rPr>
              <w:t>Value </w:t>
            </w:r>
          </w:p>
        </w:tc>
      </w:tr>
      <w:tr w:rsidR="00DD4967" w:rsidRPr="008A1DDF" w14:paraId="7DE10359"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C3E699" w14:textId="77777777" w:rsidR="00DD4967" w:rsidRPr="008A1DDF" w:rsidRDefault="00DD4967" w:rsidP="009B6257">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26409" w14:textId="77777777" w:rsidR="00DD4967" w:rsidRPr="008A1DDF" w:rsidRDefault="00DD4967" w:rsidP="009B6257">
            <w:pPr>
              <w:rPr>
                <w:rFonts w:ascii="Times" w:eastAsia="Batang" w:hAnsi="Times" w:cs="Times"/>
              </w:rPr>
            </w:pPr>
            <w:r w:rsidRPr="008A1DDF">
              <w:rPr>
                <w:rFonts w:ascii="Times" w:eastAsia="Batang" w:hAnsi="Times" w:cs="Times"/>
                <w:lang w:eastAsia="zh-CN"/>
              </w:rPr>
              <w:t>TDD, OFDM </w:t>
            </w:r>
          </w:p>
          <w:p w14:paraId="257468B1" w14:textId="124367DA" w:rsidR="00DD4967" w:rsidRPr="008A1DDF" w:rsidRDefault="00DD4967" w:rsidP="009B6257">
            <w:pPr>
              <w:rPr>
                <w:rFonts w:ascii="Times" w:eastAsia="Batang" w:hAnsi="Times" w:cs="Times"/>
              </w:rPr>
            </w:pPr>
          </w:p>
        </w:tc>
      </w:tr>
      <w:tr w:rsidR="00DD4967" w:rsidRPr="008A1DDF" w14:paraId="2540309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C4A5E40" w14:textId="77777777" w:rsidR="00DD4967" w:rsidRPr="008A1DDF" w:rsidRDefault="00DD4967" w:rsidP="009B6257">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E8CE7" w14:textId="77777777" w:rsidR="00DD4967" w:rsidRPr="008A1DDF" w:rsidRDefault="00DD4967" w:rsidP="009B6257">
            <w:pPr>
              <w:rPr>
                <w:rFonts w:ascii="Times" w:eastAsia="Batang" w:hAnsi="Times" w:cs="Times"/>
              </w:rPr>
            </w:pPr>
            <w:r w:rsidRPr="008A1DDF">
              <w:rPr>
                <w:rFonts w:ascii="Times" w:eastAsia="Batang" w:hAnsi="Times" w:cs="Times"/>
                <w:lang w:eastAsia="zh-CN"/>
              </w:rPr>
              <w:t>4 GHz </w:t>
            </w:r>
          </w:p>
        </w:tc>
      </w:tr>
      <w:tr w:rsidR="00DD4967" w:rsidRPr="008A1DDF" w14:paraId="67F57F4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A95E7CE" w14:textId="77777777" w:rsidR="00DD4967" w:rsidRPr="008A1DDF" w:rsidRDefault="00DD4967" w:rsidP="009B6257">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EA8B79" w14:textId="77777777" w:rsidR="00DD4967" w:rsidRPr="008A1DDF" w:rsidRDefault="00DD4967" w:rsidP="009B6257">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DD4967" w:rsidRPr="008A1DDF" w14:paraId="1C6C224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0212E05"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F647D" w14:textId="457F0B3C" w:rsidR="00DD4967" w:rsidRPr="008A1DDF" w:rsidRDefault="00DD4967" w:rsidP="009B6257">
            <w:pPr>
              <w:rPr>
                <w:rFonts w:ascii="Times" w:eastAsia="Batang" w:hAnsi="Times" w:cs="Times"/>
              </w:rPr>
            </w:pPr>
            <w:r w:rsidRPr="008A1DDF">
              <w:rPr>
                <w:rFonts w:ascii="Times" w:eastAsia="Batang" w:hAnsi="Times" w:cs="Times"/>
                <w:lang w:eastAsia="ja-JP"/>
              </w:rPr>
              <w:t>CDL-B in TR 38.901</w:t>
            </w:r>
          </w:p>
          <w:p w14:paraId="31581D63" w14:textId="4715AE17" w:rsidR="00DD4967" w:rsidRPr="008A1DDF" w:rsidRDefault="00DD4967" w:rsidP="009B6257">
            <w:pPr>
              <w:rPr>
                <w:rFonts w:ascii="Times" w:eastAsia="Batang" w:hAnsi="Times" w:cs="Times"/>
              </w:rPr>
            </w:pPr>
          </w:p>
        </w:tc>
      </w:tr>
      <w:tr w:rsidR="00DD4967" w:rsidRPr="008A1DDF" w14:paraId="652C56CF"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B6ACF6E" w14:textId="77777777" w:rsidR="00DD4967" w:rsidRPr="008A1DDF" w:rsidRDefault="00DD4967" w:rsidP="009B6257">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4BB87" w14:textId="25C4827F" w:rsidR="00DD4967" w:rsidRPr="008A1DDF" w:rsidRDefault="00DD4967" w:rsidP="009B6257">
            <w:pPr>
              <w:rPr>
                <w:rFonts w:ascii="Times" w:eastAsia="Batang" w:hAnsi="Times" w:cs="Times"/>
              </w:rPr>
            </w:pPr>
            <w:r w:rsidRPr="008A1DDF">
              <w:rPr>
                <w:rFonts w:ascii="Times" w:eastAsia="Batang" w:hAnsi="Times" w:cs="Times"/>
                <w:lang w:eastAsia="zh-CN"/>
              </w:rPr>
              <w:t>30ns, 300ns </w:t>
            </w:r>
          </w:p>
          <w:p w14:paraId="09BAFA98" w14:textId="67A557B1" w:rsidR="00DD4967" w:rsidRPr="008A1DDF" w:rsidRDefault="00DD4967" w:rsidP="009B6257">
            <w:pPr>
              <w:rPr>
                <w:rFonts w:ascii="Times" w:eastAsia="Batang" w:hAnsi="Times" w:cs="Times"/>
              </w:rPr>
            </w:pPr>
          </w:p>
        </w:tc>
      </w:tr>
      <w:tr w:rsidR="00DD4967" w:rsidRPr="008A1DDF" w14:paraId="2A6C1CD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0B28E0" w14:textId="77777777" w:rsidR="00DD4967" w:rsidRPr="008A1DDF" w:rsidRDefault="00DD4967" w:rsidP="009B6257">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EA1673" w14:textId="30944C55" w:rsidR="00DD4967" w:rsidRPr="008A1DDF" w:rsidRDefault="00DD4967" w:rsidP="009B6257">
            <w:pPr>
              <w:rPr>
                <w:rFonts w:ascii="Times" w:eastAsia="Batang" w:hAnsi="Times" w:cs="Times"/>
              </w:rPr>
            </w:pPr>
            <w:r w:rsidRPr="008A1DDF">
              <w:rPr>
                <w:rFonts w:ascii="Times" w:eastAsia="Batang" w:hAnsi="Times" w:cs="Times"/>
                <w:lang w:eastAsia="zh-CN"/>
              </w:rPr>
              <w:t>3km/h, 30km/h </w:t>
            </w:r>
          </w:p>
        </w:tc>
      </w:tr>
      <w:tr w:rsidR="00DD4967" w:rsidRPr="008A1DDF" w14:paraId="007C5F15"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9AF62B" w14:textId="77777777" w:rsidR="00DD4967" w:rsidRPr="008A1DDF" w:rsidRDefault="00DD4967" w:rsidP="009B6257">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27A7B" w14:textId="77777777" w:rsidR="00DD4967" w:rsidRPr="008A1DDF" w:rsidRDefault="00DD4967" w:rsidP="009B6257">
            <w:pPr>
              <w:rPr>
                <w:rFonts w:ascii="Times" w:eastAsia="Batang" w:hAnsi="Times" w:cs="Times"/>
              </w:rPr>
            </w:pPr>
            <w:r w:rsidRPr="008A1DDF">
              <w:rPr>
                <w:rFonts w:ascii="Times" w:eastAsia="Batang" w:hAnsi="Times" w:cs="Times"/>
                <w:lang w:eastAsia="zh-CN"/>
              </w:rPr>
              <w:t>20MHz </w:t>
            </w:r>
          </w:p>
          <w:p w14:paraId="428196A0" w14:textId="2FEAF4DE" w:rsidR="00DD4967" w:rsidRPr="008A1DDF" w:rsidRDefault="00DD4967" w:rsidP="009B6257">
            <w:pPr>
              <w:rPr>
                <w:rFonts w:ascii="Times" w:eastAsia="Batang" w:hAnsi="Times" w:cs="Times"/>
              </w:rPr>
            </w:pPr>
          </w:p>
        </w:tc>
      </w:tr>
      <w:tr w:rsidR="00DD4967" w:rsidRPr="008A1DDF" w14:paraId="76D8A022"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E584BC5" w14:textId="77777777" w:rsidR="00DD4967" w:rsidRPr="008A1DDF" w:rsidRDefault="00DD4967" w:rsidP="009B6257">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3AC5F" w14:textId="368C6904" w:rsidR="00DD4967" w:rsidRPr="008A1DDF" w:rsidRDefault="00DD4967" w:rsidP="009B6257">
            <w:pPr>
              <w:rPr>
                <w:rFonts w:ascii="Times" w:eastAsia="Batang" w:hAnsi="Times" w:cs="Times"/>
              </w:rPr>
            </w:pPr>
            <w:r w:rsidRPr="008A1DDF">
              <w:rPr>
                <w:rFonts w:ascii="Times" w:eastAsia="Batang" w:hAnsi="Times" w:cs="Times"/>
                <w:lang w:eastAsia="zh-CN"/>
              </w:rPr>
              <w:t>MU-MIMO SU-MIMO </w:t>
            </w:r>
          </w:p>
        </w:tc>
      </w:tr>
      <w:tr w:rsidR="00DD4967" w:rsidRPr="00C72B93" w14:paraId="061C8E6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F844092" w14:textId="77777777" w:rsidR="00DD4967" w:rsidRPr="008A1DDF" w:rsidRDefault="00DD4967" w:rsidP="009B6257">
            <w:pPr>
              <w:rPr>
                <w:rFonts w:ascii="Times" w:eastAsia="Batang" w:hAnsi="Times" w:cs="Times"/>
              </w:rPr>
            </w:pPr>
            <w:r w:rsidRPr="008A1DDF">
              <w:rPr>
                <w:rFonts w:ascii="Times" w:eastAsia="Batang" w:hAnsi="Times" w:cs="Times"/>
                <w:lang w:eastAsia="zh-CN"/>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07FB9" w14:textId="20BAFEB1" w:rsidR="00DD4967" w:rsidRPr="00EF734C" w:rsidRDefault="00DD4967" w:rsidP="009B6257">
            <w:pPr>
              <w:rPr>
                <w:rFonts w:ascii="Times" w:eastAsia="Batang" w:hAnsi="Times" w:cs="Times"/>
                <w:lang w:val="sv-SE"/>
              </w:rPr>
            </w:pPr>
            <w:r w:rsidRPr="00EF734C">
              <w:rPr>
                <w:rFonts w:ascii="Times" w:eastAsia="Batang" w:hAnsi="Times" w:cs="Times"/>
                <w:lang w:val="sv-SE" w:eastAsia="zh-CN"/>
              </w:rPr>
              <w:t>16 ports: (M, N, P, Mg, Ng, Mp, Np) = (8,4,2,1,1,2,4), (dH,dV) = (0.5, 0.8)</w:t>
            </w:r>
            <w:r w:rsidRPr="008A1DDF">
              <w:rPr>
                <w:rFonts w:ascii="Times" w:eastAsia="Batang" w:hAnsi="Times" w:cs="Times"/>
                <w:lang w:eastAsia="zh-CN"/>
              </w:rPr>
              <w:t>λ</w:t>
            </w:r>
            <w:r w:rsidRPr="00EF734C">
              <w:rPr>
                <w:rFonts w:ascii="Times" w:eastAsia="Batang" w:hAnsi="Times" w:cs="Times"/>
                <w:lang w:val="sv-SE" w:eastAsia="zh-CN"/>
              </w:rPr>
              <w:t> </w:t>
            </w:r>
          </w:p>
          <w:p w14:paraId="40E0AB68" w14:textId="48AB30C7" w:rsidR="00DD4967" w:rsidRPr="00F6195B" w:rsidRDefault="00DD4967" w:rsidP="009B6257">
            <w:pPr>
              <w:rPr>
                <w:rFonts w:ascii="Times" w:eastAsia="Batang" w:hAnsi="Times" w:cs="Times"/>
                <w:lang w:val="sv-SE"/>
              </w:rPr>
            </w:pPr>
          </w:p>
        </w:tc>
      </w:tr>
      <w:tr w:rsidR="00DD4967" w:rsidRPr="008A1DDF" w14:paraId="42214F3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8F9BD3" w14:textId="77777777" w:rsidR="00DD4967" w:rsidRPr="008A1DDF" w:rsidRDefault="00DD4967" w:rsidP="009B6257">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4317A" w14:textId="34371549" w:rsidR="00DD4967" w:rsidRPr="008A1DDF" w:rsidRDefault="00DD4967" w:rsidP="009B6257">
            <w:pPr>
              <w:rPr>
                <w:rFonts w:ascii="Times" w:eastAsia="Batang" w:hAnsi="Times" w:cs="Times"/>
              </w:rPr>
            </w:pPr>
            <w:r w:rsidRPr="008A1DDF">
              <w:rPr>
                <w:rFonts w:ascii="Times" w:eastAsia="Batang" w:hAnsi="Times" w:cs="Times"/>
                <w:lang w:eastAsia="zh-CN"/>
              </w:rPr>
              <w:t>2RX: (M, N, P, Mg, Ng, Mp, Np) = (1,1,2,1,1,1,1), (dH,dV) = (0.5, 0.5)λ</w:t>
            </w:r>
          </w:p>
          <w:p w14:paraId="746AD95A" w14:textId="6B58528F" w:rsidR="00DD4967" w:rsidRPr="008A1DDF" w:rsidRDefault="00DD4967" w:rsidP="009B6257">
            <w:pPr>
              <w:rPr>
                <w:rFonts w:ascii="Times" w:eastAsia="Batang" w:hAnsi="Times" w:cs="Times"/>
              </w:rPr>
            </w:pPr>
          </w:p>
        </w:tc>
      </w:tr>
      <w:tr w:rsidR="00DD4967" w:rsidRPr="008A1DDF" w14:paraId="68ECA7A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2E83AF6" w14:textId="77777777" w:rsidR="00DD4967" w:rsidRPr="008A1DDF" w:rsidRDefault="00DD4967" w:rsidP="009B6257">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A444" w14:textId="6C6ACEFF" w:rsidR="00DD4967" w:rsidRPr="008A1DDF" w:rsidRDefault="00DD4967" w:rsidP="009B6257">
            <w:pPr>
              <w:rPr>
                <w:rFonts w:ascii="Times" w:eastAsia="Batang" w:hAnsi="Times" w:cs="Times"/>
              </w:rPr>
            </w:pPr>
            <w:r w:rsidRPr="008A1DDF">
              <w:rPr>
                <w:rFonts w:ascii="Times" w:eastAsia="Batang" w:hAnsi="Times" w:cs="Times"/>
                <w:lang w:eastAsia="zh-CN"/>
              </w:rPr>
              <w:t>1</w:t>
            </w:r>
            <w:r w:rsidR="00DF0938">
              <w:rPr>
                <w:rFonts w:ascii="Times" w:eastAsia="Batang" w:hAnsi="Times" w:cs="Times"/>
                <w:lang w:eastAsia="zh-CN"/>
              </w:rPr>
              <w:t xml:space="preserve"> or</w:t>
            </w:r>
            <w:r w:rsidRPr="008A1DDF">
              <w:rPr>
                <w:rFonts w:ascii="Times" w:eastAsia="Batang" w:hAnsi="Times" w:cs="Times"/>
                <w:lang w:eastAsia="zh-CN"/>
              </w:rPr>
              <w:t xml:space="preserve"> 2</w:t>
            </w:r>
            <w:r w:rsidR="001402FA">
              <w:rPr>
                <w:rFonts w:ascii="Times" w:eastAsia="Batang" w:hAnsi="Times" w:cs="Times"/>
                <w:lang w:eastAsia="zh-CN"/>
              </w:rPr>
              <w:t xml:space="preserve"> </w:t>
            </w:r>
            <w:r w:rsidRPr="008A1DDF">
              <w:rPr>
                <w:rFonts w:ascii="Times" w:eastAsia="Batang" w:hAnsi="Times" w:cs="Times"/>
                <w:lang w:eastAsia="zh-CN"/>
              </w:rPr>
              <w:t>per UE (rank fixed or rank adaptation) </w:t>
            </w:r>
          </w:p>
        </w:tc>
      </w:tr>
      <w:tr w:rsidR="00DD4967" w:rsidRPr="008A1DDF" w14:paraId="6FDE8EF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9E9BC77" w14:textId="77777777" w:rsidR="00DD4967" w:rsidRPr="008A1DDF" w:rsidRDefault="00DD4967" w:rsidP="009B6257">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FFD8A" w14:textId="0F693DD7" w:rsidR="00DD4967" w:rsidRPr="008A1DDF" w:rsidRDefault="009716D4" w:rsidP="009B6257">
            <w:pPr>
              <w:rPr>
                <w:rFonts w:ascii="Times" w:eastAsia="Batang" w:hAnsi="Times" w:cs="Times"/>
              </w:rPr>
            </w:pPr>
            <w:r>
              <w:rPr>
                <w:rFonts w:ascii="Times" w:eastAsia="Batang" w:hAnsi="Times" w:cs="Times"/>
                <w:lang w:eastAsia="zh-CN"/>
              </w:rPr>
              <w:t>We populate all</w:t>
            </w:r>
            <w:r w:rsidR="0019205C">
              <w:rPr>
                <w:rFonts w:ascii="Times" w:eastAsia="Batang" w:hAnsi="Times" w:cs="Times"/>
                <w:lang w:eastAsia="zh-CN"/>
              </w:rPr>
              <w:t xml:space="preserve"> </w:t>
            </w:r>
            <w:r w:rsidR="005C7C9A">
              <w:rPr>
                <w:rFonts w:ascii="Times" w:eastAsia="Batang" w:hAnsi="Times" w:cs="Times"/>
                <w:lang w:eastAsia="zh-CN"/>
              </w:rPr>
              <w:t xml:space="preserve">DMRS ports </w:t>
            </w:r>
            <w:r w:rsidR="000324BD">
              <w:rPr>
                <w:rFonts w:ascii="Times" w:eastAsia="Batang" w:hAnsi="Times" w:cs="Times"/>
                <w:lang w:eastAsia="zh-CN"/>
              </w:rPr>
              <w:t>that are not used by the UE studied.</w:t>
            </w:r>
            <w:r w:rsidR="00E41C6F">
              <w:rPr>
                <w:rFonts w:ascii="Times" w:eastAsia="Batang" w:hAnsi="Times" w:cs="Times"/>
                <w:lang w:eastAsia="zh-CN"/>
              </w:rPr>
              <w:t xml:space="preserve"> </w:t>
            </w:r>
            <w:r w:rsidR="009E2397">
              <w:rPr>
                <w:rFonts w:ascii="Times" w:eastAsia="Batang" w:hAnsi="Times" w:cs="Times"/>
                <w:lang w:eastAsia="zh-CN"/>
              </w:rPr>
              <w:t xml:space="preserve">For </w:t>
            </w:r>
            <w:r w:rsidR="00282F0A">
              <w:rPr>
                <w:rFonts w:ascii="Times" w:eastAsia="Batang" w:hAnsi="Times" w:cs="Times"/>
                <w:lang w:eastAsia="zh-CN"/>
              </w:rPr>
              <w:t>type-1 extension</w:t>
            </w:r>
            <w:r w:rsidR="00E41C6F">
              <w:rPr>
                <w:rFonts w:ascii="Times" w:eastAsia="Batang" w:hAnsi="Times" w:cs="Times"/>
                <w:lang w:eastAsia="zh-CN"/>
              </w:rPr>
              <w:t>s</w:t>
            </w:r>
            <w:r w:rsidR="00282F0A">
              <w:rPr>
                <w:rFonts w:ascii="Times" w:eastAsia="Batang" w:hAnsi="Times" w:cs="Times"/>
                <w:lang w:eastAsia="zh-CN"/>
              </w:rPr>
              <w:t xml:space="preserve"> </w:t>
            </w:r>
            <w:r w:rsidR="00EE5CD6">
              <w:rPr>
                <w:rFonts w:ascii="Times" w:eastAsia="Batang" w:hAnsi="Times" w:cs="Times"/>
                <w:lang w:eastAsia="zh-CN"/>
              </w:rPr>
              <w:t xml:space="preserve">using </w:t>
            </w:r>
            <w:r w:rsidR="007972A7">
              <w:rPr>
                <w:rFonts w:ascii="Times" w:eastAsia="Batang" w:hAnsi="Times" w:cs="Times"/>
                <w:lang w:eastAsia="zh-CN"/>
              </w:rPr>
              <w:t>single</w:t>
            </w:r>
            <w:r w:rsidR="000E3DB4">
              <w:rPr>
                <w:rFonts w:ascii="Times" w:eastAsia="Batang" w:hAnsi="Times" w:cs="Times"/>
                <w:lang w:eastAsia="zh-CN"/>
              </w:rPr>
              <w:t xml:space="preserve"> frontload</w:t>
            </w:r>
            <w:r w:rsidR="008D721D">
              <w:rPr>
                <w:rFonts w:ascii="Times" w:eastAsia="Batang" w:hAnsi="Times" w:cs="Times"/>
                <w:lang w:eastAsia="zh-CN"/>
              </w:rPr>
              <w:t>ed DMRS</w:t>
            </w:r>
            <w:r w:rsidR="00EE5CD6">
              <w:rPr>
                <w:rFonts w:ascii="Times" w:eastAsia="Batang" w:hAnsi="Times" w:cs="Times"/>
                <w:lang w:eastAsia="zh-CN"/>
              </w:rPr>
              <w:t xml:space="preserve"> </w:t>
            </w:r>
            <w:r w:rsidR="002C1B45">
              <w:rPr>
                <w:rFonts w:ascii="Times" w:eastAsia="Batang" w:hAnsi="Times" w:cs="Times"/>
                <w:lang w:eastAsia="zh-CN"/>
              </w:rPr>
              <w:t xml:space="preserve">and rank-1 </w:t>
            </w:r>
            <w:r w:rsidR="00D32E10">
              <w:rPr>
                <w:rFonts w:ascii="Times" w:eastAsia="Batang" w:hAnsi="Times" w:cs="Times"/>
                <w:lang w:eastAsia="zh-CN"/>
              </w:rPr>
              <w:t>transmission</w:t>
            </w:r>
            <w:r w:rsidR="00653A31">
              <w:rPr>
                <w:rFonts w:ascii="Times" w:eastAsia="Batang" w:hAnsi="Times" w:cs="Times"/>
                <w:lang w:eastAsia="zh-CN"/>
              </w:rPr>
              <w:t xml:space="preserve"> </w:t>
            </w:r>
            <w:r w:rsidR="00EE5CD6">
              <w:rPr>
                <w:rFonts w:ascii="Times" w:eastAsia="Batang" w:hAnsi="Times" w:cs="Times"/>
                <w:lang w:eastAsia="zh-CN"/>
              </w:rPr>
              <w:t xml:space="preserve">this </w:t>
            </w:r>
            <w:r w:rsidR="002259A0">
              <w:rPr>
                <w:rFonts w:ascii="Times" w:eastAsia="Batang" w:hAnsi="Times" w:cs="Times"/>
                <w:lang w:eastAsia="zh-CN"/>
              </w:rPr>
              <w:t xml:space="preserve">means that there are </w:t>
            </w:r>
            <w:r w:rsidR="00653A31">
              <w:rPr>
                <w:rFonts w:ascii="Times" w:eastAsia="Batang" w:hAnsi="Times" w:cs="Times"/>
                <w:lang w:eastAsia="zh-CN"/>
              </w:rPr>
              <w:t xml:space="preserve">7 </w:t>
            </w:r>
            <w:r w:rsidR="000051D6">
              <w:rPr>
                <w:rFonts w:ascii="Times" w:eastAsia="Batang" w:hAnsi="Times" w:cs="Times"/>
                <w:lang w:eastAsia="zh-CN"/>
              </w:rPr>
              <w:t>interfering ports</w:t>
            </w:r>
            <w:r w:rsidR="00F1383A">
              <w:rPr>
                <w:rFonts w:ascii="Times" w:eastAsia="Batang" w:hAnsi="Times" w:cs="Times"/>
                <w:lang w:eastAsia="zh-CN"/>
              </w:rPr>
              <w:t xml:space="preserve"> and </w:t>
            </w:r>
            <w:r w:rsidR="00C249E0">
              <w:rPr>
                <w:rFonts w:ascii="Times" w:eastAsia="Batang" w:hAnsi="Times" w:cs="Times"/>
                <w:lang w:eastAsia="zh-CN"/>
              </w:rPr>
              <w:t xml:space="preserve">7 corresponding interfering </w:t>
            </w:r>
            <w:r w:rsidR="00F1383A">
              <w:rPr>
                <w:rFonts w:ascii="Times" w:eastAsia="Batang" w:hAnsi="Times" w:cs="Times"/>
                <w:lang w:eastAsia="zh-CN"/>
              </w:rPr>
              <w:t>data layers</w:t>
            </w:r>
            <w:r w:rsidR="007C14F6">
              <w:rPr>
                <w:rFonts w:ascii="Times" w:eastAsia="Batang" w:hAnsi="Times" w:cs="Times"/>
                <w:lang w:eastAsia="zh-CN"/>
              </w:rPr>
              <w:t>.</w:t>
            </w:r>
            <w:r w:rsidR="005C0A46">
              <w:rPr>
                <w:rFonts w:ascii="Times" w:eastAsia="Batang" w:hAnsi="Times" w:cs="Times"/>
                <w:lang w:eastAsia="zh-CN"/>
              </w:rPr>
              <w:t xml:space="preserve"> This may be interpreted e.g. as </w:t>
            </w:r>
            <w:r w:rsidR="00042411">
              <w:rPr>
                <w:rFonts w:ascii="Times" w:eastAsia="Batang" w:hAnsi="Times" w:cs="Times"/>
                <w:lang w:eastAsia="zh-CN"/>
              </w:rPr>
              <w:t xml:space="preserve">4 UEs where </w:t>
            </w:r>
            <w:r w:rsidR="005C0A46">
              <w:rPr>
                <w:rFonts w:ascii="Times" w:eastAsia="Batang" w:hAnsi="Times" w:cs="Times"/>
                <w:lang w:eastAsia="zh-CN"/>
              </w:rPr>
              <w:t xml:space="preserve">3 </w:t>
            </w:r>
            <w:r w:rsidR="002B4707">
              <w:rPr>
                <w:rFonts w:ascii="Times" w:eastAsia="Batang" w:hAnsi="Times" w:cs="Times"/>
                <w:lang w:eastAsia="zh-CN"/>
              </w:rPr>
              <w:t xml:space="preserve">UEs </w:t>
            </w:r>
            <w:r w:rsidR="009268A8">
              <w:rPr>
                <w:rFonts w:ascii="Times" w:eastAsia="Batang" w:hAnsi="Times" w:cs="Times"/>
                <w:lang w:eastAsia="zh-CN"/>
              </w:rPr>
              <w:t>use</w:t>
            </w:r>
            <w:r w:rsidR="002B4707">
              <w:rPr>
                <w:rFonts w:ascii="Times" w:eastAsia="Batang" w:hAnsi="Times" w:cs="Times"/>
                <w:lang w:eastAsia="zh-CN"/>
              </w:rPr>
              <w:t xml:space="preserve"> rank-2 and </w:t>
            </w:r>
            <w:r w:rsidR="00C749BA">
              <w:rPr>
                <w:rFonts w:ascii="Times" w:eastAsia="Batang" w:hAnsi="Times" w:cs="Times"/>
                <w:lang w:eastAsia="zh-CN"/>
              </w:rPr>
              <w:t xml:space="preserve">one UE </w:t>
            </w:r>
            <w:r w:rsidR="009268A8">
              <w:rPr>
                <w:rFonts w:ascii="Times" w:eastAsia="Batang" w:hAnsi="Times" w:cs="Times"/>
                <w:lang w:eastAsia="zh-CN"/>
              </w:rPr>
              <w:t>use</w:t>
            </w:r>
            <w:r w:rsidR="00C749BA">
              <w:rPr>
                <w:rFonts w:ascii="Times" w:eastAsia="Batang" w:hAnsi="Times" w:cs="Times"/>
                <w:lang w:eastAsia="zh-CN"/>
              </w:rPr>
              <w:t xml:space="preserve"> </w:t>
            </w:r>
            <w:r w:rsidR="00F704D5">
              <w:rPr>
                <w:rFonts w:ascii="Times" w:eastAsia="Batang" w:hAnsi="Times" w:cs="Times"/>
                <w:lang w:eastAsia="zh-CN"/>
              </w:rPr>
              <w:t>rank-1</w:t>
            </w:r>
            <w:r w:rsidR="00B565B7">
              <w:rPr>
                <w:rFonts w:ascii="Times" w:eastAsia="Batang" w:hAnsi="Times" w:cs="Times"/>
                <w:lang w:eastAsia="zh-CN"/>
              </w:rPr>
              <w:t>.</w:t>
            </w:r>
            <w:r w:rsidR="00E41C6F">
              <w:rPr>
                <w:rFonts w:ascii="Times" w:eastAsia="Batang" w:hAnsi="Times" w:cs="Times"/>
                <w:lang w:eastAsia="zh-CN"/>
              </w:rPr>
              <w:t xml:space="preserve"> For type-2 extension</w:t>
            </w:r>
            <w:r w:rsidR="00D51538">
              <w:rPr>
                <w:rFonts w:ascii="Times" w:eastAsia="Batang" w:hAnsi="Times" w:cs="Times"/>
                <w:lang w:eastAsia="zh-CN"/>
              </w:rPr>
              <w:t>s</w:t>
            </w:r>
            <w:r w:rsidR="00E41C6F">
              <w:rPr>
                <w:rFonts w:ascii="Times" w:eastAsia="Batang" w:hAnsi="Times" w:cs="Times"/>
                <w:lang w:eastAsia="zh-CN"/>
              </w:rPr>
              <w:t xml:space="preserve"> using single frontloaded DMRS and rank-1 transmission this means that there are </w:t>
            </w:r>
            <w:r w:rsidR="00AA4AAA">
              <w:rPr>
                <w:rFonts w:ascii="Times" w:eastAsia="Batang" w:hAnsi="Times" w:cs="Times"/>
                <w:lang w:eastAsia="zh-CN"/>
              </w:rPr>
              <w:t>11</w:t>
            </w:r>
            <w:r w:rsidR="00E41C6F">
              <w:rPr>
                <w:rFonts w:ascii="Times" w:eastAsia="Batang" w:hAnsi="Times" w:cs="Times"/>
                <w:lang w:eastAsia="zh-CN"/>
              </w:rPr>
              <w:t xml:space="preserve"> interfering ports and </w:t>
            </w:r>
            <w:r w:rsidR="00AA4AAA">
              <w:rPr>
                <w:rFonts w:ascii="Times" w:eastAsia="Batang" w:hAnsi="Times" w:cs="Times"/>
                <w:lang w:eastAsia="zh-CN"/>
              </w:rPr>
              <w:t>11</w:t>
            </w:r>
            <w:r w:rsidR="00E41C6F">
              <w:rPr>
                <w:rFonts w:ascii="Times" w:eastAsia="Batang" w:hAnsi="Times" w:cs="Times"/>
                <w:lang w:eastAsia="zh-CN"/>
              </w:rPr>
              <w:t xml:space="preserve"> corresponding interfering data layers. This may be interpreted e.g. as </w:t>
            </w:r>
            <w:r w:rsidR="00246CF1">
              <w:rPr>
                <w:rFonts w:ascii="Times" w:eastAsia="Batang" w:hAnsi="Times" w:cs="Times"/>
                <w:lang w:eastAsia="zh-CN"/>
              </w:rPr>
              <w:t>8</w:t>
            </w:r>
            <w:r w:rsidR="00E41C6F">
              <w:rPr>
                <w:rFonts w:ascii="Times" w:eastAsia="Batang" w:hAnsi="Times" w:cs="Times"/>
                <w:lang w:eastAsia="zh-CN"/>
              </w:rPr>
              <w:t xml:space="preserve"> UEs where 3 UEs use rank-2 and </w:t>
            </w:r>
            <w:r w:rsidR="008F02B2">
              <w:rPr>
                <w:rFonts w:ascii="Times" w:eastAsia="Batang" w:hAnsi="Times" w:cs="Times"/>
                <w:lang w:eastAsia="zh-CN"/>
              </w:rPr>
              <w:t>five</w:t>
            </w:r>
            <w:r w:rsidR="00E41C6F">
              <w:rPr>
                <w:rFonts w:ascii="Times" w:eastAsia="Batang" w:hAnsi="Times" w:cs="Times"/>
                <w:lang w:eastAsia="zh-CN"/>
              </w:rPr>
              <w:t xml:space="preserve"> UE</w:t>
            </w:r>
            <w:r w:rsidR="008F02B2">
              <w:rPr>
                <w:rFonts w:ascii="Times" w:eastAsia="Batang" w:hAnsi="Times" w:cs="Times"/>
                <w:lang w:eastAsia="zh-CN"/>
              </w:rPr>
              <w:t>s</w:t>
            </w:r>
            <w:r w:rsidR="00E41C6F">
              <w:rPr>
                <w:rFonts w:ascii="Times" w:eastAsia="Batang" w:hAnsi="Times" w:cs="Times"/>
                <w:lang w:eastAsia="zh-CN"/>
              </w:rPr>
              <w:t xml:space="preserve"> use rank-1.    </w:t>
            </w:r>
          </w:p>
        </w:tc>
      </w:tr>
      <w:tr w:rsidR="00DD4967" w:rsidRPr="008A1DDF" w14:paraId="3D21451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1E9E79" w14:textId="77777777" w:rsidR="00DD4967" w:rsidRPr="008A1DDF" w:rsidRDefault="00DD4967" w:rsidP="009B6257">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5F6AD" w14:textId="745A5DCC" w:rsidR="00DD4967" w:rsidRPr="008A1DDF" w:rsidRDefault="00DD4967" w:rsidP="00E4745F">
            <w:pPr>
              <w:spacing w:after="0" w:line="240" w:lineRule="auto"/>
              <w:rPr>
                <w:rFonts w:ascii="Times" w:hAnsi="Times" w:cs="Times"/>
              </w:rPr>
            </w:pPr>
            <w:r w:rsidRPr="008A1DDF">
              <w:rPr>
                <w:rFonts w:ascii="Times" w:eastAsia="Batang" w:hAnsi="Times" w:cs="Times"/>
                <w:lang w:eastAsia="zh-CN"/>
              </w:rPr>
              <w:t xml:space="preserve">For PDSCH: </w:t>
            </w:r>
            <w:r w:rsidRPr="008A1DDF">
              <w:rPr>
                <w:rFonts w:ascii="Times" w:hAnsi="Times" w:cs="Times"/>
                <w:lang w:eastAsia="zh-CN"/>
              </w:rPr>
              <w:t>CSI codebook based sub-band precoding (with 4PRB precoding granularity) on ideal CSI feedback. </w:t>
            </w:r>
          </w:p>
          <w:p w14:paraId="70F26CBD" w14:textId="77777777" w:rsidR="00E4745F" w:rsidRPr="008A1DDF" w:rsidRDefault="00E4745F" w:rsidP="00E4745F">
            <w:pPr>
              <w:spacing w:after="0" w:line="240" w:lineRule="auto"/>
              <w:rPr>
                <w:rFonts w:ascii="Times" w:hAnsi="Times" w:cs="Times"/>
              </w:rPr>
            </w:pPr>
          </w:p>
          <w:p w14:paraId="15857D36" w14:textId="0E1DDF7B" w:rsidR="00DD4967" w:rsidRPr="008A1DDF" w:rsidRDefault="00DD4967" w:rsidP="00E4745F">
            <w:pPr>
              <w:rPr>
                <w:rFonts w:ascii="Times" w:hAnsi="Times" w:cs="Times"/>
              </w:rPr>
            </w:pPr>
            <w:r w:rsidRPr="008A1DDF">
              <w:rPr>
                <w:rFonts w:ascii="Times" w:eastAsia="Batang" w:hAnsi="Times" w:cs="Times"/>
                <w:lang w:eastAsia="zh-CN"/>
              </w:rPr>
              <w:t xml:space="preserve">For PUSCH: </w:t>
            </w:r>
            <w:r w:rsidR="00E4745F">
              <w:rPr>
                <w:rFonts w:ascii="Times" w:eastAsia="Batang" w:hAnsi="Times" w:cs="Times"/>
                <w:lang w:eastAsia="zh-CN"/>
              </w:rPr>
              <w:t>Not simulated.</w:t>
            </w:r>
            <w:r w:rsidRPr="008A1DDF">
              <w:rPr>
                <w:rFonts w:ascii="Times" w:hAnsi="Times" w:cs="Times"/>
              </w:rPr>
              <w:t> </w:t>
            </w:r>
          </w:p>
        </w:tc>
      </w:tr>
      <w:tr w:rsidR="00DD4967" w:rsidRPr="008A1DDF" w14:paraId="74F91E18"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064D109"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410E5" w14:textId="77777777" w:rsidR="00DD4967" w:rsidRPr="008A1DDF" w:rsidRDefault="00DD4967" w:rsidP="009B6257">
            <w:pPr>
              <w:rPr>
                <w:rFonts w:ascii="Times" w:eastAsia="Batang" w:hAnsi="Times" w:cs="Times"/>
              </w:rPr>
            </w:pPr>
            <w:r w:rsidRPr="008A1DDF">
              <w:rPr>
                <w:rFonts w:ascii="Times" w:eastAsia="Batang" w:hAnsi="Times" w:cs="Times"/>
                <w:lang w:eastAsia="zh-CN"/>
              </w:rPr>
              <w:t>5ms </w:t>
            </w:r>
          </w:p>
        </w:tc>
      </w:tr>
      <w:tr w:rsidR="00DD4967" w:rsidRPr="008A1DDF" w14:paraId="0135EB04"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4047722" w14:textId="77777777" w:rsidR="00DD4967" w:rsidRPr="008A1DDF" w:rsidRDefault="00DD4967" w:rsidP="009B6257">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8C4B69" w14:textId="0F1CB383" w:rsidR="00DD4967" w:rsidRPr="008A1DDF" w:rsidRDefault="001153FF" w:rsidP="009B6257">
            <w:pPr>
              <w:rPr>
                <w:rFonts w:ascii="Times" w:eastAsia="Batang" w:hAnsi="Times" w:cs="Times"/>
              </w:rPr>
            </w:pPr>
            <w:r>
              <w:rPr>
                <w:rFonts w:ascii="Times" w:eastAsia="Batang" w:hAnsi="Times" w:cs="Times"/>
                <w:lang w:eastAsia="zh-CN"/>
              </w:rPr>
              <w:t xml:space="preserve">Several alternatives for both </w:t>
            </w:r>
            <w:r w:rsidR="00561217">
              <w:rPr>
                <w:rFonts w:ascii="Times" w:eastAsia="Batang" w:hAnsi="Times" w:cs="Times"/>
                <w:lang w:eastAsia="zh-CN"/>
              </w:rPr>
              <w:t>type 1 and type 2 extensions</w:t>
            </w:r>
            <w:r w:rsidR="00384AF8">
              <w:rPr>
                <w:rFonts w:ascii="Times" w:eastAsia="Batang" w:hAnsi="Times" w:cs="Times"/>
                <w:lang w:eastAsia="zh-CN"/>
              </w:rPr>
              <w:t xml:space="preserve"> as described in the main text.</w:t>
            </w:r>
          </w:p>
        </w:tc>
      </w:tr>
      <w:tr w:rsidR="00DD4967" w:rsidRPr="008A1DDF" w14:paraId="144B889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C85B333" w14:textId="77777777" w:rsidR="00DD4967" w:rsidRPr="008A1DDF" w:rsidRDefault="00DD4967" w:rsidP="009B6257">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54F22" w14:textId="5FFED816" w:rsidR="004B63DF" w:rsidRDefault="00DD4967" w:rsidP="00F84A55">
            <w:pPr>
              <w:spacing w:after="0" w:line="240" w:lineRule="auto"/>
              <w:rPr>
                <w:rFonts w:ascii="Times" w:hAnsi="Times" w:cs="Times"/>
                <w:lang w:eastAsia="zh-CN"/>
              </w:rPr>
            </w:pPr>
            <w:r w:rsidRPr="008A1DDF">
              <w:rPr>
                <w:rFonts w:ascii="Times" w:hAnsi="Times" w:cs="Times"/>
                <w:lang w:eastAsia="zh-CN"/>
              </w:rPr>
              <w:t>Single symbol DMRS without additional DMRS symbols</w:t>
            </w:r>
            <w:r w:rsidR="00F84A55">
              <w:rPr>
                <w:rFonts w:ascii="Times" w:hAnsi="Times" w:cs="Times"/>
                <w:lang w:eastAsia="zh-CN"/>
              </w:rPr>
              <w:t>.</w:t>
            </w:r>
          </w:p>
          <w:p w14:paraId="088C9562" w14:textId="04A168D4" w:rsidR="00DD4967" w:rsidRPr="00920C99" w:rsidRDefault="004B63DF" w:rsidP="00F84A55">
            <w:pPr>
              <w:spacing w:after="0" w:line="240" w:lineRule="auto"/>
              <w:rPr>
                <w:rFonts w:ascii="Times" w:hAnsi="Times" w:cs="Times"/>
              </w:rPr>
            </w:pPr>
            <w:r w:rsidRPr="008A1DDF">
              <w:rPr>
                <w:rFonts w:ascii="Times" w:hAnsi="Times" w:cs="Times"/>
                <w:lang w:eastAsia="zh-CN"/>
              </w:rPr>
              <w:t>Single symbol DMRS with</w:t>
            </w:r>
            <w:r w:rsidR="00DD4967" w:rsidRPr="008A1DDF">
              <w:rPr>
                <w:rFonts w:ascii="Times" w:hAnsi="Times" w:cs="Times"/>
                <w:color w:val="0000FF"/>
                <w:lang w:eastAsia="zh-CN"/>
              </w:rPr>
              <w:t xml:space="preserve"> </w:t>
            </w:r>
            <w:r w:rsidR="00DD4967" w:rsidRPr="00F84A55">
              <w:rPr>
                <w:rFonts w:ascii="Times" w:hAnsi="Times" w:cs="Times"/>
                <w:lang w:eastAsia="zh-CN"/>
              </w:rPr>
              <w:t>1 additional DMRS symbol</w:t>
            </w:r>
            <w:r w:rsidR="00F84A55" w:rsidRPr="00F84A55">
              <w:rPr>
                <w:rFonts w:ascii="Times" w:hAnsi="Times" w:cs="Times"/>
                <w:lang w:eastAsia="zh-CN"/>
              </w:rPr>
              <w:t>.</w:t>
            </w:r>
          </w:p>
        </w:tc>
      </w:tr>
      <w:tr w:rsidR="00DD4967" w:rsidRPr="008A1DDF" w14:paraId="0E51A92B"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0C33D2E" w14:textId="77777777" w:rsidR="00DD4967" w:rsidRPr="008A1DDF" w:rsidRDefault="00DD4967" w:rsidP="009B6257">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ED604" w14:textId="7B83CCED" w:rsidR="00250142" w:rsidRPr="008A1DDF" w:rsidRDefault="00DD4967" w:rsidP="00250142">
            <w:pPr>
              <w:rPr>
                <w:rFonts w:ascii="Times" w:eastAsia="Batang" w:hAnsi="Times" w:cs="Times"/>
              </w:rPr>
            </w:pPr>
            <w:r w:rsidRPr="008A1DDF">
              <w:rPr>
                <w:rFonts w:ascii="Times" w:eastAsia="Batang" w:hAnsi="Times" w:cs="Times"/>
                <w:lang w:eastAsia="zh-CN"/>
              </w:rPr>
              <w:t>Mapping type A (slot based)</w:t>
            </w:r>
          </w:p>
          <w:p w14:paraId="4D353C28" w14:textId="63A38EA1" w:rsidR="00DD4967" w:rsidRPr="008A1DDF" w:rsidRDefault="00DD4967" w:rsidP="009B6257">
            <w:pPr>
              <w:rPr>
                <w:rFonts w:ascii="Times" w:eastAsia="Batang" w:hAnsi="Times" w:cs="Times"/>
              </w:rPr>
            </w:pPr>
          </w:p>
        </w:tc>
      </w:tr>
      <w:tr w:rsidR="00DD4967" w:rsidRPr="008A1DDF" w14:paraId="75B670BD"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D399E7" w14:textId="77777777" w:rsidR="00DD4967" w:rsidRPr="008A1DDF" w:rsidRDefault="00DD4967" w:rsidP="009B6257">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43777" w14:textId="1E0A2507" w:rsidR="00DD4967" w:rsidRPr="008A1DDF" w:rsidRDefault="00DD4967" w:rsidP="007A7FAC">
            <w:pPr>
              <w:numPr>
                <w:ilvl w:val="0"/>
                <w:numId w:val="31"/>
              </w:numPr>
              <w:spacing w:after="0" w:line="240" w:lineRule="auto"/>
              <w:rPr>
                <w:rFonts w:ascii="Times" w:hAnsi="Times" w:cs="Times"/>
              </w:rPr>
            </w:pPr>
            <w:r w:rsidRPr="008A1DDF">
              <w:rPr>
                <w:rFonts w:ascii="Times" w:hAnsi="Times" w:cs="Times"/>
                <w:lang w:eastAsia="zh-CN"/>
              </w:rPr>
              <w:t>Fixed modulation, coding and rank for BLER evaluation</w:t>
            </w:r>
            <w:r w:rsidR="000D0158">
              <w:rPr>
                <w:rFonts w:ascii="Times" w:hAnsi="Times" w:cs="Times"/>
                <w:lang w:eastAsia="zh-CN"/>
              </w:rPr>
              <w:t>.</w:t>
            </w:r>
          </w:p>
          <w:p w14:paraId="2790B682" w14:textId="089E9052" w:rsidR="00DD4967" w:rsidRPr="008A1DDF" w:rsidRDefault="00DD4967" w:rsidP="007A7FAC">
            <w:pPr>
              <w:numPr>
                <w:ilvl w:val="0"/>
                <w:numId w:val="31"/>
              </w:numPr>
              <w:spacing w:after="0" w:line="240" w:lineRule="auto"/>
              <w:rPr>
                <w:rFonts w:ascii="Times" w:hAnsi="Times" w:cs="Times"/>
              </w:rPr>
            </w:pPr>
            <w:r w:rsidRPr="008A1DDF">
              <w:rPr>
                <w:rFonts w:ascii="Times" w:hAnsi="Times" w:cs="Times"/>
                <w:lang w:eastAsia="zh-CN"/>
              </w:rPr>
              <w:t>Adaptation of both MCS and rank for throughput evaluation.  </w:t>
            </w:r>
          </w:p>
        </w:tc>
      </w:tr>
      <w:tr w:rsidR="00DD4967" w:rsidRPr="008A1DDF" w14:paraId="46034BE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31008DB"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AEC97" w14:textId="397B1477" w:rsidR="00DD4967" w:rsidRPr="008A1DDF" w:rsidRDefault="00DD4967" w:rsidP="009B6257">
            <w:pPr>
              <w:rPr>
                <w:rFonts w:ascii="Times" w:eastAsia="Batang" w:hAnsi="Times" w:cs="Times"/>
              </w:rPr>
            </w:pPr>
            <w:r w:rsidRPr="008A1DDF">
              <w:rPr>
                <w:rFonts w:ascii="Times" w:eastAsia="Batang" w:hAnsi="Times" w:cs="Times"/>
                <w:lang w:eastAsia="zh-CN"/>
              </w:rPr>
              <w:t>Off </w:t>
            </w:r>
          </w:p>
        </w:tc>
      </w:tr>
      <w:tr w:rsidR="00DD4967" w:rsidRPr="008A1DDF" w14:paraId="490B067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78397BE"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0F7B0" w14:textId="586A5861" w:rsidR="00DD4967" w:rsidRPr="008A1DDF" w:rsidRDefault="00DD4967" w:rsidP="009B6257">
            <w:pPr>
              <w:rPr>
                <w:rFonts w:ascii="Times" w:eastAsia="Batang" w:hAnsi="Times" w:cs="Times"/>
              </w:rPr>
            </w:pPr>
            <w:r w:rsidRPr="008A1DDF">
              <w:rPr>
                <w:rFonts w:ascii="Times" w:eastAsia="Batang" w:hAnsi="Times" w:cs="Times"/>
                <w:lang w:eastAsia="zh-CN"/>
              </w:rPr>
              <w:t>Realistic channel estimation with ideal info of frequency sync, SNR, doppler and delay spread</w:t>
            </w:r>
            <w:r w:rsidR="00AD7E68">
              <w:rPr>
                <w:rFonts w:ascii="Times" w:eastAsia="Batang" w:hAnsi="Times" w:cs="Times"/>
                <w:lang w:eastAsia="zh-CN"/>
              </w:rPr>
              <w:t>.</w:t>
            </w:r>
          </w:p>
        </w:tc>
      </w:tr>
      <w:tr w:rsidR="00DD4967" w:rsidRPr="008A1DDF" w14:paraId="70FE6B5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03A972" w14:textId="77777777" w:rsidR="00DD4967" w:rsidRPr="008A1DDF" w:rsidRDefault="00DD4967" w:rsidP="009B6257">
            <w:pPr>
              <w:rPr>
                <w:rFonts w:ascii="Times" w:eastAsia="Batang" w:hAnsi="Times" w:cs="Times"/>
              </w:rPr>
            </w:pPr>
            <w:r w:rsidRPr="008A1DDF">
              <w:rPr>
                <w:rFonts w:ascii="Times" w:eastAsia="Batang" w:hAnsi="Times" w:cs="Times"/>
                <w:lang w:eastAsia="zh-CN"/>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84650" w14:textId="1CB88E18" w:rsidR="00DD4967" w:rsidRPr="008A1DDF" w:rsidRDefault="00DD4967" w:rsidP="009B6257">
            <w:pPr>
              <w:rPr>
                <w:rFonts w:ascii="Times" w:eastAsia="Batang" w:hAnsi="Times" w:cs="Times"/>
              </w:rPr>
            </w:pPr>
            <w:r w:rsidRPr="008A1DDF">
              <w:rPr>
                <w:rFonts w:ascii="Times" w:eastAsia="Batang" w:hAnsi="Times" w:cs="Times"/>
                <w:lang w:eastAsia="zh-CN"/>
              </w:rPr>
              <w:t>MMSE</w:t>
            </w:r>
          </w:p>
        </w:tc>
      </w:tr>
      <w:tr w:rsidR="00DD4967" w:rsidRPr="008A1DDF" w14:paraId="6B4DA41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B68C13E" w14:textId="77777777" w:rsidR="00DD4967" w:rsidRPr="008A1DDF" w:rsidRDefault="00DD4967" w:rsidP="009B6257">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CA633B" w14:textId="77777777" w:rsidR="00DD4967" w:rsidRPr="008A1DDF" w:rsidRDefault="00DD4967" w:rsidP="009B6257">
            <w:pPr>
              <w:rPr>
                <w:rFonts w:ascii="Times" w:eastAsia="Batang" w:hAnsi="Times" w:cs="Times"/>
              </w:rPr>
            </w:pPr>
            <w:r w:rsidRPr="008A1DDF">
              <w:rPr>
                <w:rFonts w:ascii="Times" w:eastAsia="Batang" w:hAnsi="Times" w:cs="Times"/>
                <w:lang w:eastAsia="zh-CN"/>
              </w:rPr>
              <w:t>No radio impairments  </w:t>
            </w:r>
          </w:p>
        </w:tc>
      </w:tr>
    </w:tbl>
    <w:p w14:paraId="59F5E1A5" w14:textId="77777777" w:rsidR="00DD4967" w:rsidRPr="003D2336" w:rsidRDefault="00DD4967" w:rsidP="00E5056A"/>
    <w:p w14:paraId="6F126A3D" w14:textId="3016906B" w:rsidR="00472F91" w:rsidRDefault="00041A98" w:rsidP="00041A98">
      <w:pPr>
        <w:pStyle w:val="Heading1"/>
      </w:pPr>
      <w:r>
        <w:lastRenderedPageBreak/>
        <w:t>Appendix 2:</w:t>
      </w:r>
    </w:p>
    <w:p w14:paraId="56014587"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09D52835"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LLS is used for objective #3 (increasing DMRS ports for MU-MIMO) in Rel.18 MIMO, while SLS can be used optionally.</w:t>
      </w:r>
      <w:r w:rsidRPr="008A1DDF">
        <w:rPr>
          <w:rFonts w:ascii="Times" w:hAnsi="Times" w:cs="Times"/>
          <w:bCs/>
          <w:color w:val="000000"/>
          <w:shd w:val="clear" w:color="auto" w:fill="FFFFFF"/>
          <w:lang w:eastAsia="ja-JP"/>
        </w:rPr>
        <w:t> </w:t>
      </w:r>
    </w:p>
    <w:p w14:paraId="51743CC3" w14:textId="77777777" w:rsidR="007B7448" w:rsidRPr="008A1DDF" w:rsidRDefault="007B7448" w:rsidP="007B7448">
      <w:pPr>
        <w:shd w:val="clear" w:color="auto" w:fill="FFFFFF"/>
        <w:jc w:val="both"/>
        <w:rPr>
          <w:rFonts w:ascii="Times" w:eastAsia="Malgun Gothic" w:hAnsi="Times" w:cs="Times"/>
          <w:color w:val="000000"/>
        </w:rPr>
      </w:pPr>
    </w:p>
    <w:p w14:paraId="734BF7ED"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44733F4D"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No EVM discussion is needed for objective #5 (&gt;4 layers PUSCH DMRS) in AI 9.1.3.1 (DMRS) in Rel.18.</w:t>
      </w:r>
      <w:r w:rsidRPr="008A1DDF">
        <w:rPr>
          <w:rFonts w:ascii="Times" w:hAnsi="Times" w:cs="Times"/>
          <w:bCs/>
          <w:color w:val="000000"/>
          <w:shd w:val="clear" w:color="auto" w:fill="FFFFFF"/>
          <w:lang w:eastAsia="ja-JP"/>
        </w:rPr>
        <w:t> </w:t>
      </w:r>
    </w:p>
    <w:p w14:paraId="14503EB9"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582F933"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C9F09FE"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LLS for increasing DMRS ports in AI 9.1.3.1 in Rel.18:</w:t>
      </w:r>
      <w:r w:rsidRPr="008A1DDF">
        <w:rPr>
          <w:rFonts w:ascii="Times" w:hAnsi="Times" w:cs="Times"/>
          <w:bCs/>
          <w:color w:val="000000"/>
          <w:shd w:val="clear" w:color="auto" w:fill="FFFFFF"/>
          <w:lang w:eastAsia="ja-JP"/>
        </w:rPr>
        <w:t> </w:t>
      </w:r>
    </w:p>
    <w:p w14:paraId="2C4F47C4" w14:textId="77777777" w:rsidR="007B7448" w:rsidRPr="008A1DDF" w:rsidRDefault="007B7448" w:rsidP="007A7FAC">
      <w:pPr>
        <w:numPr>
          <w:ilvl w:val="0"/>
          <w:numId w:val="13"/>
        </w:numPr>
        <w:shd w:val="clear" w:color="auto" w:fill="FFFFFF"/>
        <w:spacing w:after="0" w:line="240" w:lineRule="auto"/>
        <w:rPr>
          <w:rFonts w:ascii="Times" w:eastAsia="SimSun" w:hAnsi="Times" w:cs="Times"/>
          <w:color w:val="000000"/>
        </w:rPr>
      </w:pPr>
      <w:r w:rsidRPr="008A1DDF">
        <w:rPr>
          <w:rFonts w:ascii="Times" w:hAnsi="Times" w:cs="Times"/>
          <w:bCs/>
          <w:color w:val="000000"/>
          <w:shd w:val="clear" w:color="auto" w:fill="FFFFFF"/>
        </w:rPr>
        <w:t>Evaluated channel: PDSCH as baseline (Companies can additionally submit evaluation results of PUSCH).</w:t>
      </w:r>
      <w:r w:rsidRPr="008A1DDF">
        <w:rPr>
          <w:rFonts w:ascii="Times" w:hAnsi="Times" w:cs="Times"/>
          <w:bCs/>
          <w:color w:val="000000"/>
          <w:shd w:val="clear" w:color="auto" w:fill="FFFFFF"/>
          <w:lang w:eastAsia="ja-JP"/>
        </w:rPr>
        <w:t> </w:t>
      </w:r>
    </w:p>
    <w:p w14:paraId="7880F2A8"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Evaluation metric:  </w:t>
      </w:r>
    </w:p>
    <w:p w14:paraId="05EA09AD" w14:textId="77777777" w:rsidR="007B7448" w:rsidRPr="008A1DDF" w:rsidRDefault="007B7448" w:rsidP="007A7FAC">
      <w:pPr>
        <w:numPr>
          <w:ilvl w:val="1"/>
          <w:numId w:val="3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BLER for fixed MCS and rank as baseline </w:t>
      </w:r>
    </w:p>
    <w:p w14:paraId="7E81E206" w14:textId="77777777" w:rsidR="007B7448" w:rsidRPr="008A1DDF" w:rsidRDefault="007B7448" w:rsidP="007A7FAC">
      <w:pPr>
        <w:numPr>
          <w:ilvl w:val="1"/>
          <w:numId w:val="3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User throughput for adaptive MCS and rank as optional </w:t>
      </w:r>
    </w:p>
    <w:p w14:paraId="57C8F883" w14:textId="77777777" w:rsidR="007B7448" w:rsidRPr="008A1DDF" w:rsidRDefault="007B7448" w:rsidP="007A7FAC">
      <w:pPr>
        <w:numPr>
          <w:ilvl w:val="1"/>
          <w:numId w:val="3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MSE or NMSE of DMRS as optional </w:t>
      </w:r>
    </w:p>
    <w:p w14:paraId="53F2AF00"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Evaluation baseline (i.e. compared with):  </w:t>
      </w:r>
    </w:p>
    <w:p w14:paraId="2030850B" w14:textId="77777777" w:rsidR="007B7448" w:rsidRPr="008A1DDF" w:rsidRDefault="007B7448" w:rsidP="007A7FAC">
      <w:pPr>
        <w:numPr>
          <w:ilvl w:val="1"/>
          <w:numId w:val="3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For evaluation of enhanced single-symbol DMRS, baseline refers to Rel.15 single-symbol DMRS or Rel.15 double-symbol DMRS. </w:t>
      </w:r>
    </w:p>
    <w:p w14:paraId="006CBC02" w14:textId="77777777" w:rsidR="007B7448" w:rsidRPr="008A1DDF" w:rsidRDefault="007B7448" w:rsidP="007A7FAC">
      <w:pPr>
        <w:numPr>
          <w:ilvl w:val="1"/>
          <w:numId w:val="33"/>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For evaluation of enhanced double-symbol DMRS, baseline refers to Rel.15 double-symbol DMRS. </w:t>
      </w:r>
    </w:p>
    <w:p w14:paraId="6675575D"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3EA5854B"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EF772DF" w14:textId="77777777" w:rsidR="007B7448" w:rsidRPr="008A1DDF" w:rsidRDefault="007B7448" w:rsidP="007B7448">
      <w:pPr>
        <w:shd w:val="clear" w:color="auto" w:fill="FFFFFF"/>
        <w:rPr>
          <w:rFonts w:ascii="Times" w:eastAsia="SimSun" w:hAnsi="Times" w:cs="Times"/>
        </w:rPr>
      </w:pPr>
      <w:r w:rsidRPr="008A1DDF">
        <w:rPr>
          <w:rFonts w:ascii="Times" w:hAnsi="Times" w:cs="Times"/>
          <w:bCs/>
          <w:shd w:val="clear" w:color="auto" w:fill="FFFFFF"/>
        </w:rPr>
        <w:t xml:space="preserve">Following evaluation assumptions are used for LLS for increasing </w:t>
      </w:r>
      <w:r w:rsidRPr="008A1DDF">
        <w:rPr>
          <w:rFonts w:ascii="Times" w:hAnsi="Times" w:cs="Times"/>
          <w:bCs/>
          <w:lang w:eastAsia="ja-JP"/>
        </w:rPr>
        <w:t>DMRS ports in AI 9.1.3.1 in Rel.18. </w:t>
      </w:r>
    </w:p>
    <w:tbl>
      <w:tblPr>
        <w:tblW w:w="9708" w:type="dxa"/>
        <w:jc w:val="center"/>
        <w:tblCellMar>
          <w:left w:w="0" w:type="dxa"/>
          <w:right w:w="0" w:type="dxa"/>
        </w:tblCellMar>
        <w:tblLook w:val="04A0" w:firstRow="1" w:lastRow="0" w:firstColumn="1" w:lastColumn="0" w:noHBand="0" w:noVBand="1"/>
      </w:tblPr>
      <w:tblGrid>
        <w:gridCol w:w="2620"/>
        <w:gridCol w:w="7088"/>
      </w:tblGrid>
      <w:tr w:rsidR="007B7448" w:rsidRPr="008A1DDF" w14:paraId="776850F7" w14:textId="77777777" w:rsidTr="009A4025">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25FED30B" w14:textId="77777777" w:rsidR="007B7448" w:rsidRPr="008A1DDF" w:rsidRDefault="007B7448" w:rsidP="009A4025">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BF3148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Value </w:t>
            </w:r>
          </w:p>
        </w:tc>
      </w:tr>
      <w:tr w:rsidR="007B7448" w:rsidRPr="008A1DDF" w14:paraId="164195B7"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7F71B93" w14:textId="77777777" w:rsidR="007B7448" w:rsidRPr="008A1DDF" w:rsidRDefault="007B7448" w:rsidP="009A4025">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E9BC61" w14:textId="77777777" w:rsidR="007B7448" w:rsidRPr="008A1DDF" w:rsidRDefault="007B7448" w:rsidP="009A4025">
            <w:pPr>
              <w:rPr>
                <w:rFonts w:ascii="Times" w:eastAsia="Batang" w:hAnsi="Times" w:cs="Times"/>
              </w:rPr>
            </w:pPr>
            <w:r w:rsidRPr="008A1DDF">
              <w:rPr>
                <w:rFonts w:ascii="Times" w:eastAsia="Batang" w:hAnsi="Times" w:cs="Times"/>
                <w:lang w:eastAsia="zh-CN"/>
              </w:rPr>
              <w:t>TDD, OFDM </w:t>
            </w:r>
          </w:p>
          <w:p w14:paraId="6AECB751"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Note: FDD, OFDM is not precluded</w:t>
            </w:r>
            <w:r w:rsidRPr="008A1DDF">
              <w:rPr>
                <w:rFonts w:ascii="Times" w:eastAsia="Batang" w:hAnsi="Times" w:cs="Times"/>
                <w:lang w:eastAsia="zh-CN"/>
              </w:rPr>
              <w:t> </w:t>
            </w:r>
          </w:p>
        </w:tc>
      </w:tr>
      <w:tr w:rsidR="007B7448" w:rsidRPr="008A1DDF" w14:paraId="4B9CD4C4"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19478C" w14:textId="77777777" w:rsidR="007B7448" w:rsidRPr="008A1DDF" w:rsidRDefault="007B7448" w:rsidP="009A4025">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ABD4B" w14:textId="77777777" w:rsidR="007B7448" w:rsidRPr="008A1DDF" w:rsidRDefault="007B7448" w:rsidP="009A4025">
            <w:pPr>
              <w:rPr>
                <w:rFonts w:ascii="Times" w:eastAsia="Batang" w:hAnsi="Times" w:cs="Times"/>
              </w:rPr>
            </w:pPr>
            <w:r w:rsidRPr="008A1DDF">
              <w:rPr>
                <w:rFonts w:ascii="Times" w:eastAsia="Batang" w:hAnsi="Times" w:cs="Times"/>
                <w:lang w:eastAsia="zh-CN"/>
              </w:rPr>
              <w:t>4 GHz </w:t>
            </w:r>
          </w:p>
        </w:tc>
      </w:tr>
      <w:tr w:rsidR="007B7448" w:rsidRPr="008A1DDF" w14:paraId="1CFD0DE3"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A9B3A0B" w14:textId="77777777" w:rsidR="007B7448" w:rsidRPr="008A1DDF" w:rsidRDefault="007B7448" w:rsidP="009A4025">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0EA5D8" w14:textId="77777777" w:rsidR="007B7448" w:rsidRPr="008A1DDF" w:rsidRDefault="007B7448" w:rsidP="009A4025">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7B7448" w:rsidRPr="008A1DDF" w14:paraId="3E8F8F62"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30A7CB5" w14:textId="77777777" w:rsidR="007B7448" w:rsidRPr="008A1DDF" w:rsidRDefault="007B7448" w:rsidP="009A4025">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5EEAEB" w14:textId="77777777" w:rsidR="007B7448" w:rsidRPr="008A1DDF" w:rsidRDefault="007B7448" w:rsidP="009A4025">
            <w:pPr>
              <w:rPr>
                <w:rFonts w:ascii="Times" w:eastAsia="Batang" w:hAnsi="Times" w:cs="Times"/>
              </w:rPr>
            </w:pPr>
            <w:r w:rsidRPr="008A1DDF">
              <w:rPr>
                <w:rFonts w:ascii="Times" w:eastAsia="Batang" w:hAnsi="Times" w:cs="Times"/>
                <w:lang w:eastAsia="ja-JP"/>
              </w:rPr>
              <w:t>CDL-B or CDL-C in TR 38.901 with 30ns or 300ns delay spread as baseline for MU-MIMO and SU-MIMO </w:t>
            </w:r>
          </w:p>
          <w:p w14:paraId="386717EE" w14:textId="77777777" w:rsidR="007B7448" w:rsidRPr="008A1DDF" w:rsidRDefault="007B7448" w:rsidP="009A4025">
            <w:pPr>
              <w:rPr>
                <w:rFonts w:ascii="Times" w:eastAsia="Batang" w:hAnsi="Times" w:cs="Times"/>
              </w:rPr>
            </w:pPr>
            <w:r w:rsidRPr="008A1DDF">
              <w:rPr>
                <w:rFonts w:ascii="Times" w:eastAsia="Batang" w:hAnsi="Times" w:cs="Times"/>
                <w:lang w:eastAsia="ja-JP"/>
              </w:rPr>
              <w:t>Note: Other delay spread is not precluded.  </w:t>
            </w:r>
          </w:p>
          <w:p w14:paraId="660DE824" w14:textId="77777777" w:rsidR="007B7448" w:rsidRPr="008A1DDF" w:rsidRDefault="007B7448" w:rsidP="009A4025">
            <w:pPr>
              <w:rPr>
                <w:rFonts w:ascii="Times" w:eastAsia="Batang" w:hAnsi="Times" w:cs="Times"/>
              </w:rPr>
            </w:pPr>
            <w:r w:rsidRPr="008A1DDF">
              <w:rPr>
                <w:rFonts w:ascii="Times" w:eastAsia="Batang" w:hAnsi="Times" w:cs="Times"/>
                <w:lang w:eastAsia="ja-JP"/>
              </w:rPr>
              <w:t>Note: Simulation using TDL-A with 30ns or 300ns for MU-MIMO is not precluded.  </w:t>
            </w:r>
          </w:p>
        </w:tc>
      </w:tr>
      <w:tr w:rsidR="007B7448" w:rsidRPr="008A1DDF" w14:paraId="3AA9124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47C886E" w14:textId="77777777" w:rsidR="007B7448" w:rsidRPr="008A1DDF" w:rsidRDefault="007B7448" w:rsidP="009A4025">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AB808"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30ns, 300ns </w:t>
            </w:r>
          </w:p>
          <w:p w14:paraId="5CC2DD1A" w14:textId="77777777" w:rsidR="007B7448" w:rsidRPr="008A1DDF" w:rsidRDefault="007B7448" w:rsidP="009A4025">
            <w:pPr>
              <w:rPr>
                <w:rFonts w:ascii="Times" w:eastAsia="Batang" w:hAnsi="Times" w:cs="Times"/>
              </w:rPr>
            </w:pPr>
            <w:r w:rsidRPr="008A1DDF">
              <w:rPr>
                <w:rFonts w:ascii="Times" w:eastAsia="Batang" w:hAnsi="Times" w:cs="Times"/>
                <w:lang w:eastAsia="ja-JP"/>
              </w:rPr>
              <w:t>Optional: 1000ns</w:t>
            </w:r>
            <w:r w:rsidRPr="008A1DDF">
              <w:rPr>
                <w:rFonts w:ascii="Times" w:eastAsia="Batang" w:hAnsi="Times" w:cs="Times"/>
                <w:lang w:eastAsia="zh-CN"/>
              </w:rPr>
              <w:t> </w:t>
            </w:r>
          </w:p>
        </w:tc>
      </w:tr>
      <w:tr w:rsidR="007B7448" w:rsidRPr="008A1DDF" w14:paraId="7DD96C5F"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32DF8FF" w14:textId="77777777" w:rsidR="007B7448" w:rsidRPr="008A1DDF" w:rsidRDefault="007B7448" w:rsidP="009A4025">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B5F6A7"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3km/h, 30km/h </w:t>
            </w:r>
          </w:p>
          <w:p w14:paraId="00C41800" w14:textId="77777777" w:rsidR="007B7448" w:rsidRPr="008A1DDF" w:rsidRDefault="007B7448" w:rsidP="009A4025">
            <w:pPr>
              <w:rPr>
                <w:rFonts w:ascii="Times" w:eastAsia="Batang" w:hAnsi="Times" w:cs="Times"/>
              </w:rPr>
            </w:pPr>
            <w:r w:rsidRPr="008A1DDF">
              <w:rPr>
                <w:rFonts w:ascii="Times" w:eastAsia="Batang" w:hAnsi="Times" w:cs="Times"/>
                <w:lang w:eastAsia="zh-CN"/>
              </w:rPr>
              <w:t>Optional: 60km/h, 120km/h </w:t>
            </w:r>
          </w:p>
        </w:tc>
      </w:tr>
      <w:tr w:rsidR="007B7448" w:rsidRPr="008A1DDF" w14:paraId="1B38EEE4"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91F7772" w14:textId="77777777" w:rsidR="007B7448" w:rsidRPr="008A1DDF" w:rsidRDefault="007B7448" w:rsidP="009A4025">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603E3" w14:textId="77777777" w:rsidR="007B7448" w:rsidRPr="008A1DDF" w:rsidRDefault="007B7448" w:rsidP="009A4025">
            <w:pPr>
              <w:rPr>
                <w:rFonts w:ascii="Times" w:eastAsia="Batang" w:hAnsi="Times" w:cs="Times"/>
              </w:rPr>
            </w:pPr>
            <w:r w:rsidRPr="008A1DDF">
              <w:rPr>
                <w:rFonts w:ascii="Times" w:eastAsia="Batang" w:hAnsi="Times" w:cs="Times"/>
                <w:lang w:eastAsia="zh-CN"/>
              </w:rPr>
              <w:t>20MHz </w:t>
            </w:r>
          </w:p>
          <w:p w14:paraId="1E401381" w14:textId="77777777" w:rsidR="007B7448" w:rsidRPr="008A1DDF" w:rsidRDefault="007B7448" w:rsidP="009A4025">
            <w:pPr>
              <w:rPr>
                <w:rFonts w:ascii="Times" w:eastAsia="Batang" w:hAnsi="Times" w:cs="Times"/>
              </w:rPr>
            </w:pPr>
            <w:r w:rsidRPr="008A1DDF">
              <w:rPr>
                <w:rFonts w:ascii="Times" w:eastAsia="Batang" w:hAnsi="Times" w:cs="Times"/>
              </w:rPr>
              <w:t>Note: Other bandwidth smaller than 20MHz is not precluded</w:t>
            </w:r>
            <w:r w:rsidRPr="008A1DDF">
              <w:rPr>
                <w:rFonts w:ascii="Times" w:eastAsia="Batang" w:hAnsi="Times" w:cs="Times"/>
                <w:lang w:eastAsia="zh-CN"/>
              </w:rPr>
              <w:t> </w:t>
            </w:r>
          </w:p>
        </w:tc>
      </w:tr>
      <w:tr w:rsidR="007B7448" w:rsidRPr="008A1DDF" w14:paraId="58B98975"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2316F0D" w14:textId="77777777" w:rsidR="007B7448" w:rsidRPr="008A1DDF" w:rsidRDefault="007B7448" w:rsidP="009A4025">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7E37D6"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MU-MIMO </w:t>
            </w:r>
          </w:p>
          <w:p w14:paraId="1E30FF29"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Optional: SU-MIMO </w:t>
            </w:r>
          </w:p>
        </w:tc>
      </w:tr>
      <w:tr w:rsidR="007B7448" w:rsidRPr="008A1DDF" w14:paraId="39C5619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0DB24DE"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250E8"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can select and need to report which option(s) are used between </w:t>
            </w:r>
          </w:p>
          <w:p w14:paraId="0986C294" w14:textId="77777777" w:rsidR="007B7448" w:rsidRPr="00EF734C" w:rsidRDefault="007B7448" w:rsidP="009A4025">
            <w:pPr>
              <w:rPr>
                <w:rFonts w:ascii="Times" w:eastAsia="Batang" w:hAnsi="Times" w:cs="Times"/>
                <w:lang w:val="sv-SE"/>
              </w:rPr>
            </w:pPr>
            <w:r w:rsidRPr="00EF734C">
              <w:rPr>
                <w:rFonts w:ascii="Times" w:eastAsia="Batang" w:hAnsi="Times" w:cs="Times"/>
                <w:lang w:val="sv-SE" w:eastAsia="zh-CN"/>
              </w:rPr>
              <w:t>- 32 ports: (M, N, P, Mg, Ng, Mp, Np) = (8,8,2,1,1,2,8), (dH,dV) = (0.5, 0.8)</w:t>
            </w:r>
            <w:r w:rsidRPr="008A1DDF">
              <w:rPr>
                <w:rFonts w:ascii="Times" w:eastAsia="Batang" w:hAnsi="Times" w:cs="Times"/>
                <w:lang w:eastAsia="zh-CN"/>
              </w:rPr>
              <w:t>λ</w:t>
            </w:r>
            <w:r w:rsidRPr="00EF734C">
              <w:rPr>
                <w:rFonts w:ascii="Times" w:eastAsia="Batang" w:hAnsi="Times" w:cs="Times"/>
                <w:lang w:val="sv-SE" w:eastAsia="zh-CN"/>
              </w:rPr>
              <w:t> </w:t>
            </w:r>
          </w:p>
          <w:p w14:paraId="11E369A1" w14:textId="77777777" w:rsidR="007B7448" w:rsidRPr="00EF734C" w:rsidRDefault="007B7448" w:rsidP="009A4025">
            <w:pPr>
              <w:rPr>
                <w:rFonts w:ascii="Times" w:eastAsia="Batang" w:hAnsi="Times" w:cs="Times"/>
                <w:lang w:val="sv-SE"/>
              </w:rPr>
            </w:pPr>
            <w:r w:rsidRPr="00EF734C">
              <w:rPr>
                <w:rFonts w:ascii="Times" w:eastAsia="Batang" w:hAnsi="Times" w:cs="Times"/>
                <w:lang w:val="sv-SE" w:eastAsia="zh-CN"/>
              </w:rPr>
              <w:t>- 16 ports: (M, N, P, Mg, Ng, Mp, Np) = (8,4,2,1,1,2,4), (dH,dV) = (0.5, 0.8)</w:t>
            </w:r>
            <w:r w:rsidRPr="008A1DDF">
              <w:rPr>
                <w:rFonts w:ascii="Times" w:eastAsia="Batang" w:hAnsi="Times" w:cs="Times"/>
                <w:lang w:eastAsia="zh-CN"/>
              </w:rPr>
              <w:t>λ</w:t>
            </w:r>
            <w:r w:rsidRPr="00EF734C">
              <w:rPr>
                <w:rFonts w:ascii="Times" w:eastAsia="Batang" w:hAnsi="Times" w:cs="Times"/>
                <w:lang w:val="sv-SE" w:eastAsia="zh-CN"/>
              </w:rPr>
              <w:t> </w:t>
            </w:r>
          </w:p>
          <w:p w14:paraId="5C58125D" w14:textId="77777777" w:rsidR="007B7448" w:rsidRPr="008A1DDF" w:rsidRDefault="007B7448" w:rsidP="009A4025">
            <w:pPr>
              <w:rPr>
                <w:rFonts w:ascii="Times" w:eastAsia="Batang" w:hAnsi="Times" w:cs="Times"/>
              </w:rPr>
            </w:pPr>
            <w:r w:rsidRPr="008A1DDF">
              <w:rPr>
                <w:rFonts w:ascii="Times" w:eastAsia="Batang" w:hAnsi="Times" w:cs="Times"/>
                <w:lang w:eastAsia="zh-CN"/>
              </w:rPr>
              <w:t>Other configurations are not precluded. </w:t>
            </w:r>
          </w:p>
        </w:tc>
      </w:tr>
      <w:tr w:rsidR="007B7448" w:rsidRPr="008A1DDF" w14:paraId="0340AF79"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43C9ABE" w14:textId="77777777" w:rsidR="007B7448" w:rsidRPr="008A1DDF" w:rsidRDefault="007B7448" w:rsidP="009A4025">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09452B"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can select and need to report which option(s) are used between </w:t>
            </w:r>
          </w:p>
          <w:p w14:paraId="72AF2370" w14:textId="77777777" w:rsidR="007B7448" w:rsidRPr="008A1DDF" w:rsidRDefault="007B7448" w:rsidP="009A4025">
            <w:pPr>
              <w:rPr>
                <w:rFonts w:ascii="Times" w:eastAsia="Batang" w:hAnsi="Times" w:cs="Times"/>
              </w:rPr>
            </w:pPr>
            <w:r w:rsidRPr="008A1DDF">
              <w:rPr>
                <w:rFonts w:ascii="Times" w:eastAsia="Batang" w:hAnsi="Times" w:cs="Times"/>
                <w:lang w:eastAsia="zh-CN"/>
              </w:rPr>
              <w:t>4RX: (M, N, P, Mg, Ng, Mp, Np) = (1,2,2,1,1,1,2), (dH,dV) = (0.5, 0.5)λ for rank &gt; 2 </w:t>
            </w:r>
          </w:p>
          <w:p w14:paraId="43EF6EF5" w14:textId="77777777" w:rsidR="007B7448" w:rsidRPr="008A1DDF" w:rsidRDefault="007B7448" w:rsidP="009A4025">
            <w:pPr>
              <w:rPr>
                <w:rFonts w:ascii="Times" w:eastAsia="Batang" w:hAnsi="Times" w:cs="Times"/>
              </w:rPr>
            </w:pPr>
            <w:r w:rsidRPr="008A1DDF">
              <w:rPr>
                <w:rFonts w:ascii="Times" w:eastAsia="Batang" w:hAnsi="Times" w:cs="Times"/>
                <w:lang w:eastAsia="zh-CN"/>
              </w:rPr>
              <w:t>2RX: (M, N, P, Mg, Ng, Mp, Np) = (1,1,2,1,1,1,1), (dH,dV) = (0.5, 0.5)λ for (rank 1,2) </w:t>
            </w:r>
          </w:p>
          <w:p w14:paraId="53807CCD" w14:textId="77777777" w:rsidR="007B7448" w:rsidRPr="008A1DDF" w:rsidRDefault="007B7448" w:rsidP="009A4025">
            <w:pPr>
              <w:rPr>
                <w:rFonts w:ascii="Times" w:eastAsia="Batang" w:hAnsi="Times" w:cs="Times"/>
              </w:rPr>
            </w:pPr>
            <w:r w:rsidRPr="008A1DDF">
              <w:rPr>
                <w:rFonts w:ascii="Times" w:eastAsia="Batang" w:hAnsi="Times" w:cs="Times"/>
                <w:lang w:eastAsia="zh-CN"/>
              </w:rPr>
              <w:t>Other configuration is not precluded. </w:t>
            </w:r>
          </w:p>
        </w:tc>
      </w:tr>
      <w:tr w:rsidR="007B7448" w:rsidRPr="008A1DDF" w14:paraId="1152A89A"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398771E" w14:textId="77777777" w:rsidR="007B7448" w:rsidRPr="008A1DDF" w:rsidRDefault="007B7448" w:rsidP="009A4025">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1EA2A6" w14:textId="77777777" w:rsidR="007B7448" w:rsidRPr="008A1DDF" w:rsidRDefault="007B7448" w:rsidP="009A4025">
            <w:pPr>
              <w:rPr>
                <w:rFonts w:ascii="Times" w:eastAsia="Batang" w:hAnsi="Times" w:cs="Times"/>
              </w:rPr>
            </w:pPr>
            <w:r w:rsidRPr="008A1DDF">
              <w:rPr>
                <w:rFonts w:ascii="Times" w:eastAsia="Batang" w:hAnsi="Times" w:cs="Times"/>
                <w:lang w:eastAsia="zh-CN"/>
              </w:rPr>
              <w:t>1, 2, or 4 per UE (rank fixed or rank adaptation) </w:t>
            </w:r>
          </w:p>
        </w:tc>
      </w:tr>
      <w:tr w:rsidR="007B7448" w:rsidRPr="008A1DDF" w14:paraId="0B678FAE"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B1ADDCF" w14:textId="77777777" w:rsidR="007B7448" w:rsidRPr="008A1DDF" w:rsidRDefault="007B7448" w:rsidP="009A4025">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BC1B13" w14:textId="77777777" w:rsidR="007B7448" w:rsidRPr="008A1DDF" w:rsidRDefault="007B7448" w:rsidP="009A4025">
            <w:pPr>
              <w:rPr>
                <w:rFonts w:ascii="Times" w:eastAsia="Batang" w:hAnsi="Times" w:cs="Times"/>
              </w:rPr>
            </w:pPr>
            <w:r w:rsidRPr="008A1DDF">
              <w:rPr>
                <w:rFonts w:ascii="Times" w:eastAsia="Batang" w:hAnsi="Times" w:cs="Times"/>
                <w:lang w:eastAsia="zh-CN"/>
              </w:rPr>
              <w:t>1, 2, 4, 8, or 12 </w:t>
            </w:r>
          </w:p>
        </w:tc>
      </w:tr>
      <w:tr w:rsidR="007B7448" w:rsidRPr="008A1DDF" w14:paraId="402B832F"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EFFCFA5" w14:textId="77777777" w:rsidR="007B7448" w:rsidRPr="008A1DDF" w:rsidRDefault="007B7448" w:rsidP="009A4025">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CDA0B7" w14:textId="77777777" w:rsidR="007B7448" w:rsidRPr="008A1DDF" w:rsidRDefault="007B7448" w:rsidP="009A4025">
            <w:pPr>
              <w:rPr>
                <w:rFonts w:ascii="Times" w:eastAsia="Batang" w:hAnsi="Times" w:cs="Times"/>
              </w:rPr>
            </w:pPr>
            <w:r w:rsidRPr="008A1DDF">
              <w:rPr>
                <w:rFonts w:ascii="Times" w:eastAsia="Batang" w:hAnsi="Times" w:cs="Times"/>
                <w:lang w:eastAsia="zh-CN"/>
              </w:rPr>
              <w:t>For PDSCH: Companies can select and need to report which option(s) are used between </w:t>
            </w:r>
          </w:p>
          <w:p w14:paraId="299B7A07" w14:textId="77777777" w:rsidR="007B7448" w:rsidRPr="008A1DDF" w:rsidRDefault="007B7448" w:rsidP="007A7FAC">
            <w:pPr>
              <w:numPr>
                <w:ilvl w:val="0"/>
                <w:numId w:val="28"/>
              </w:numPr>
              <w:spacing w:after="0" w:line="240" w:lineRule="auto"/>
              <w:rPr>
                <w:rFonts w:ascii="Times" w:hAnsi="Times" w:cs="Times"/>
              </w:rPr>
            </w:pPr>
            <w:r w:rsidRPr="008A1DDF">
              <w:rPr>
                <w:rFonts w:ascii="Times" w:hAnsi="Times" w:cs="Times"/>
                <w:lang w:eastAsia="zh-CN"/>
              </w:rPr>
              <w:t>[ZF or SVD] based sub-band precoding (with 4PRB precoding granularity) on ideal channel knowledge </w:t>
            </w:r>
          </w:p>
          <w:p w14:paraId="4CA52773" w14:textId="77777777" w:rsidR="007B7448" w:rsidRPr="008A1DDF" w:rsidRDefault="007B7448" w:rsidP="007A7FAC">
            <w:pPr>
              <w:numPr>
                <w:ilvl w:val="0"/>
                <w:numId w:val="28"/>
              </w:numPr>
              <w:spacing w:after="0" w:line="240" w:lineRule="auto"/>
              <w:rPr>
                <w:rFonts w:ascii="Times" w:hAnsi="Times" w:cs="Times"/>
              </w:rPr>
            </w:pPr>
            <w:r w:rsidRPr="008A1DDF">
              <w:rPr>
                <w:rFonts w:ascii="Times" w:hAnsi="Times" w:cs="Times"/>
                <w:lang w:eastAsia="zh-CN"/>
              </w:rPr>
              <w:t>CSI codebook based sub-band precoding (with 4PRB precoding granularity) on ideal CSI feedback. </w:t>
            </w:r>
          </w:p>
          <w:p w14:paraId="76E7367F"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For PUSCH: Companies can select and need to report which option(s) are used between </w:t>
            </w:r>
          </w:p>
          <w:p w14:paraId="1F22B088" w14:textId="77777777" w:rsidR="007B7448" w:rsidRPr="008A1DDF" w:rsidRDefault="007B7448" w:rsidP="007A7FAC">
            <w:pPr>
              <w:numPr>
                <w:ilvl w:val="0"/>
                <w:numId w:val="29"/>
              </w:numPr>
              <w:spacing w:after="0" w:line="240" w:lineRule="auto"/>
              <w:rPr>
                <w:rFonts w:ascii="Times" w:hAnsi="Times" w:cs="Times"/>
              </w:rPr>
            </w:pPr>
            <w:r w:rsidRPr="008A1DDF">
              <w:rPr>
                <w:rFonts w:ascii="Times" w:hAnsi="Times" w:cs="Times"/>
                <w:lang w:eastAsia="zh-CN"/>
              </w:rPr>
              <w:t>[ZF or SVD] based wide-band precoding on ideal channel knowledge </w:t>
            </w:r>
          </w:p>
          <w:p w14:paraId="10DB17C4" w14:textId="77777777" w:rsidR="007B7448" w:rsidRPr="008A1DDF" w:rsidRDefault="007B7448" w:rsidP="007A7FAC">
            <w:pPr>
              <w:numPr>
                <w:ilvl w:val="0"/>
                <w:numId w:val="29"/>
              </w:numPr>
              <w:spacing w:after="0" w:line="240" w:lineRule="auto"/>
              <w:rPr>
                <w:rFonts w:ascii="Times" w:hAnsi="Times" w:cs="Times"/>
              </w:rPr>
            </w:pPr>
            <w:r w:rsidRPr="008A1DDF">
              <w:rPr>
                <w:rFonts w:ascii="Times" w:hAnsi="Times" w:cs="Times"/>
              </w:rPr>
              <w:t>Codebook based wide-band precoding on ideal CSI feedback. </w:t>
            </w:r>
          </w:p>
        </w:tc>
      </w:tr>
      <w:tr w:rsidR="007B7448" w:rsidRPr="008A1DDF" w14:paraId="45AE3A31"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05478C4"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9D71D" w14:textId="77777777" w:rsidR="007B7448" w:rsidRPr="008A1DDF" w:rsidRDefault="007B7448" w:rsidP="009A4025">
            <w:pPr>
              <w:rPr>
                <w:rFonts w:ascii="Times" w:eastAsia="Batang" w:hAnsi="Times" w:cs="Times"/>
              </w:rPr>
            </w:pPr>
            <w:r w:rsidRPr="008A1DDF">
              <w:rPr>
                <w:rFonts w:ascii="Times" w:eastAsia="Batang" w:hAnsi="Times" w:cs="Times"/>
                <w:lang w:eastAsia="zh-CN"/>
              </w:rPr>
              <w:t>5ms </w:t>
            </w:r>
          </w:p>
        </w:tc>
      </w:tr>
      <w:tr w:rsidR="007B7448" w:rsidRPr="008A1DDF" w14:paraId="5FEBBB9C"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FB4EA7" w14:textId="77777777" w:rsidR="007B7448" w:rsidRPr="008A1DDF" w:rsidRDefault="007B7448" w:rsidP="009A4025">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5493E" w14:textId="77777777" w:rsidR="007B7448" w:rsidRPr="008A1DDF" w:rsidRDefault="007B7448" w:rsidP="009A4025">
            <w:pPr>
              <w:rPr>
                <w:rFonts w:ascii="Times" w:eastAsia="Batang" w:hAnsi="Times" w:cs="Times"/>
              </w:rPr>
            </w:pPr>
            <w:r w:rsidRPr="008A1DDF">
              <w:rPr>
                <w:rFonts w:ascii="Times" w:eastAsia="Batang" w:hAnsi="Times" w:cs="Times"/>
                <w:lang w:eastAsia="zh-CN"/>
              </w:rPr>
              <w:t>Type 1E and/or Type 2E, which are enhanced DMRS that are based on the legacy RE mappings of DMRS Type 1/2, where the enhanced DMRS support larger DMRS ports. </w:t>
            </w:r>
          </w:p>
          <w:p w14:paraId="58D78A91" w14:textId="77777777" w:rsidR="007B7448" w:rsidRPr="008A1DDF" w:rsidRDefault="007B7448" w:rsidP="009A4025">
            <w:pPr>
              <w:rPr>
                <w:rFonts w:ascii="Times" w:eastAsia="Batang" w:hAnsi="Times" w:cs="Times"/>
              </w:rPr>
            </w:pPr>
            <w:r w:rsidRPr="008A1DDF">
              <w:rPr>
                <w:rFonts w:ascii="Times" w:eastAsia="Batang" w:hAnsi="Times" w:cs="Times"/>
                <w:lang w:eastAsia="zh-CN"/>
              </w:rPr>
              <w:t>Note: The terminology of Type 1E and/or Type 2E is for discussion purpose. </w:t>
            </w:r>
          </w:p>
        </w:tc>
      </w:tr>
      <w:tr w:rsidR="007B7448" w:rsidRPr="008A1DDF" w14:paraId="458675EB"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892ED4" w14:textId="77777777" w:rsidR="007B7448" w:rsidRPr="008A1DDF" w:rsidRDefault="007B7448" w:rsidP="009A4025">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D66F15"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Baseline:  </w:t>
            </w:r>
          </w:p>
          <w:p w14:paraId="5B703A0A" w14:textId="77777777" w:rsidR="007B7448" w:rsidRPr="008A1DDF" w:rsidRDefault="007B7448" w:rsidP="007A7FAC">
            <w:pPr>
              <w:numPr>
                <w:ilvl w:val="0"/>
                <w:numId w:val="30"/>
              </w:numPr>
              <w:spacing w:after="0" w:line="240" w:lineRule="auto"/>
              <w:rPr>
                <w:rFonts w:ascii="Times" w:hAnsi="Times" w:cs="Times"/>
              </w:rPr>
            </w:pPr>
            <w:r w:rsidRPr="008A1DDF">
              <w:rPr>
                <w:rFonts w:ascii="Times" w:hAnsi="Times" w:cs="Times"/>
                <w:lang w:eastAsia="zh-CN"/>
              </w:rPr>
              <w:t xml:space="preserve">Single symbol DMRS without additional DMRS symbols </w:t>
            </w:r>
            <w:r w:rsidRPr="008A1DDF">
              <w:rPr>
                <w:rFonts w:ascii="Times" w:hAnsi="Times" w:cs="Times"/>
                <w:color w:val="0000FF"/>
                <w:lang w:eastAsia="zh-CN"/>
              </w:rPr>
              <w:t>and 1 additional DMRS symbol </w:t>
            </w:r>
          </w:p>
          <w:p w14:paraId="7B6F816C" w14:textId="77777777" w:rsidR="007B7448" w:rsidRPr="008A1DDF" w:rsidRDefault="007B7448" w:rsidP="007A7FAC">
            <w:pPr>
              <w:numPr>
                <w:ilvl w:val="0"/>
                <w:numId w:val="30"/>
              </w:numPr>
              <w:spacing w:after="0" w:line="240" w:lineRule="auto"/>
              <w:rPr>
                <w:rFonts w:ascii="Times" w:hAnsi="Times" w:cs="Times"/>
              </w:rPr>
            </w:pPr>
            <w:r w:rsidRPr="008A1DDF">
              <w:rPr>
                <w:rFonts w:ascii="Times" w:hAnsi="Times" w:cs="Times"/>
                <w:lang w:eastAsia="zh-CN"/>
              </w:rPr>
              <w:t>Double symbol DMRS without additional DMRS symbols. </w:t>
            </w:r>
          </w:p>
          <w:p w14:paraId="7FC50CBC" w14:textId="77777777" w:rsidR="007B7448" w:rsidRPr="008A1DDF" w:rsidRDefault="007B7448" w:rsidP="009A4025">
            <w:pPr>
              <w:rPr>
                <w:rFonts w:ascii="Times" w:eastAsia="Malgun Gothic" w:hAnsi="Times" w:cs="Times"/>
              </w:rPr>
            </w:pPr>
            <w:r w:rsidRPr="008A1DDF">
              <w:rPr>
                <w:rFonts w:ascii="Times" w:eastAsia="Batang" w:hAnsi="Times" w:cs="Times"/>
                <w:color w:val="0000FF"/>
                <w:lang w:eastAsia="zh-CN"/>
              </w:rPr>
              <w:t>Note: evaluation of other</w:t>
            </w:r>
            <w:r w:rsidRPr="008A1DDF">
              <w:rPr>
                <w:rFonts w:ascii="Times" w:eastAsia="Batang" w:hAnsi="Times" w:cs="Times"/>
                <w:color w:val="FF0000"/>
                <w:lang w:eastAsia="zh-CN"/>
              </w:rPr>
              <w:t xml:space="preserve"> </w:t>
            </w:r>
            <w:r w:rsidRPr="008A1DDF">
              <w:rPr>
                <w:rFonts w:ascii="Times" w:eastAsia="Batang" w:hAnsi="Times" w:cs="Times"/>
                <w:lang w:eastAsia="zh-CN"/>
              </w:rPr>
              <w:t>additional DMRS symbol(s) are not precluded</w:t>
            </w:r>
            <w:r w:rsidRPr="008A1DDF">
              <w:rPr>
                <w:rFonts w:ascii="Times" w:eastAsia="Batang" w:hAnsi="Times" w:cs="Times"/>
                <w:color w:val="FF0000"/>
                <w:lang w:eastAsia="zh-CN"/>
              </w:rPr>
              <w:t>.</w:t>
            </w:r>
            <w:r w:rsidRPr="008A1DDF">
              <w:rPr>
                <w:rFonts w:ascii="Times" w:eastAsia="Batang" w:hAnsi="Times" w:cs="Times"/>
                <w:lang w:eastAsia="zh-CN"/>
              </w:rPr>
              <w:t> </w:t>
            </w:r>
          </w:p>
        </w:tc>
      </w:tr>
      <w:tr w:rsidR="007B7448" w:rsidRPr="008A1DDF" w14:paraId="6B90EBE3"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2668852" w14:textId="77777777" w:rsidR="007B7448" w:rsidRPr="008A1DDF" w:rsidRDefault="007B7448" w:rsidP="009A4025">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8845C" w14:textId="77777777" w:rsidR="007B7448" w:rsidRPr="008A1DDF" w:rsidRDefault="007B7448" w:rsidP="009A4025">
            <w:pPr>
              <w:rPr>
                <w:rFonts w:ascii="Times" w:eastAsia="Batang" w:hAnsi="Times" w:cs="Times"/>
              </w:rPr>
            </w:pPr>
            <w:r w:rsidRPr="008A1DDF">
              <w:rPr>
                <w:rFonts w:ascii="Times" w:eastAsia="Batang" w:hAnsi="Times" w:cs="Times"/>
                <w:lang w:eastAsia="zh-CN"/>
              </w:rPr>
              <w:t>Mapping type A (slot based) for PDSCH. </w:t>
            </w:r>
          </w:p>
          <w:p w14:paraId="0A4A9DB5" w14:textId="77777777" w:rsidR="007B7448" w:rsidRPr="008A1DDF" w:rsidRDefault="007B7448" w:rsidP="009A4025">
            <w:pPr>
              <w:rPr>
                <w:rFonts w:ascii="Times" w:eastAsia="Batang" w:hAnsi="Times" w:cs="Times"/>
              </w:rPr>
            </w:pPr>
            <w:r w:rsidRPr="008A1DDF">
              <w:rPr>
                <w:rFonts w:ascii="Times" w:eastAsia="Batang" w:hAnsi="Times" w:cs="Times"/>
                <w:lang w:eastAsia="zh-CN"/>
              </w:rPr>
              <w:t>Mapping type A (slot based) for PUSCH. </w:t>
            </w:r>
          </w:p>
        </w:tc>
      </w:tr>
      <w:tr w:rsidR="007B7448" w:rsidRPr="008A1DDF" w14:paraId="3EAA15E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1B65A14" w14:textId="77777777" w:rsidR="007B7448" w:rsidRPr="008A1DDF" w:rsidRDefault="007B7448" w:rsidP="009A4025">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A796C" w14:textId="77777777" w:rsidR="007B7448" w:rsidRPr="008A1DDF" w:rsidRDefault="007B7448" w:rsidP="007A7FAC">
            <w:pPr>
              <w:numPr>
                <w:ilvl w:val="0"/>
                <w:numId w:val="31"/>
              </w:numPr>
              <w:spacing w:after="0" w:line="240" w:lineRule="auto"/>
              <w:rPr>
                <w:rFonts w:ascii="Times" w:hAnsi="Times" w:cs="Times"/>
              </w:rPr>
            </w:pPr>
            <w:r w:rsidRPr="008A1DDF">
              <w:rPr>
                <w:rFonts w:ascii="Times" w:hAnsi="Times" w:cs="Times"/>
                <w:lang w:eastAsia="zh-CN"/>
              </w:rPr>
              <w:t>Fixed modulation, coding and rank for BLER evaluation as baseline. </w:t>
            </w:r>
          </w:p>
          <w:p w14:paraId="1600FB01" w14:textId="77777777" w:rsidR="007B7448" w:rsidRPr="008A1DDF" w:rsidRDefault="007B7448" w:rsidP="007A7FAC">
            <w:pPr>
              <w:numPr>
                <w:ilvl w:val="0"/>
                <w:numId w:val="31"/>
              </w:numPr>
              <w:spacing w:after="0" w:line="240" w:lineRule="auto"/>
              <w:rPr>
                <w:rFonts w:ascii="Times" w:hAnsi="Times" w:cs="Times"/>
              </w:rPr>
            </w:pPr>
            <w:r w:rsidRPr="008A1DDF">
              <w:rPr>
                <w:rFonts w:ascii="Times" w:hAnsi="Times" w:cs="Times"/>
                <w:lang w:eastAsia="zh-CN"/>
              </w:rPr>
              <w:t>Adaptation of both MCS and rank for throughput evaluation as optional.  </w:t>
            </w:r>
          </w:p>
        </w:tc>
      </w:tr>
      <w:tr w:rsidR="007B7448" w:rsidRPr="008A1DDF" w14:paraId="6266696E"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E161B47"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131A8"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Off </w:t>
            </w:r>
          </w:p>
          <w:p w14:paraId="017AE316" w14:textId="77777777" w:rsidR="007B7448" w:rsidRPr="008A1DDF" w:rsidRDefault="007B7448" w:rsidP="009A4025">
            <w:pPr>
              <w:rPr>
                <w:rFonts w:ascii="Times" w:eastAsia="Batang" w:hAnsi="Times" w:cs="Times"/>
              </w:rPr>
            </w:pPr>
            <w:r w:rsidRPr="008A1DDF">
              <w:rPr>
                <w:rFonts w:ascii="Times" w:eastAsia="Batang" w:hAnsi="Times" w:cs="Times"/>
                <w:lang w:eastAsia="zh-CN"/>
              </w:rPr>
              <w:t>Optional: On (HARQ with max. 4 re-transmissions) for throughput evaluation </w:t>
            </w:r>
          </w:p>
        </w:tc>
      </w:tr>
      <w:tr w:rsidR="007B7448" w:rsidRPr="008A1DDF" w14:paraId="577C94E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DE781C6" w14:textId="77777777" w:rsidR="007B7448" w:rsidRPr="008A1DDF" w:rsidRDefault="007B7448" w:rsidP="009A4025">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6A3B96"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channel estimation with ideal info of frequency sync, SNR, doppler and delay spread </w:t>
            </w:r>
          </w:p>
        </w:tc>
      </w:tr>
      <w:tr w:rsidR="007B7448" w:rsidRPr="008A1DDF" w14:paraId="0274368D"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16835BB"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23766" w14:textId="77777777" w:rsidR="007B7448" w:rsidRPr="008A1DDF" w:rsidRDefault="007B7448" w:rsidP="009A4025">
            <w:pPr>
              <w:rPr>
                <w:rFonts w:ascii="Times" w:eastAsia="Batang" w:hAnsi="Times" w:cs="Times"/>
              </w:rPr>
            </w:pPr>
            <w:r w:rsidRPr="008A1DDF">
              <w:rPr>
                <w:rFonts w:ascii="Times" w:eastAsia="Batang" w:hAnsi="Times" w:cs="Times"/>
                <w:lang w:eastAsia="zh-CN"/>
              </w:rPr>
              <w:t>MMSE as baseline </w:t>
            </w:r>
          </w:p>
        </w:tc>
      </w:tr>
      <w:tr w:rsidR="007B7448" w:rsidRPr="008A1DDF" w14:paraId="369EE2C9"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F5D6151" w14:textId="77777777" w:rsidR="007B7448" w:rsidRPr="008A1DDF" w:rsidRDefault="007B7448" w:rsidP="009A4025">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6B2CB4" w14:textId="77777777" w:rsidR="007B7448" w:rsidRPr="008A1DDF" w:rsidRDefault="007B7448" w:rsidP="009A4025">
            <w:pPr>
              <w:rPr>
                <w:rFonts w:ascii="Times" w:eastAsia="Batang" w:hAnsi="Times" w:cs="Times"/>
              </w:rPr>
            </w:pPr>
            <w:r w:rsidRPr="008A1DDF">
              <w:rPr>
                <w:rFonts w:ascii="Times" w:eastAsia="Batang" w:hAnsi="Times" w:cs="Times"/>
                <w:lang w:eastAsia="zh-CN"/>
              </w:rPr>
              <w:t>No radio impairments  </w:t>
            </w:r>
          </w:p>
        </w:tc>
      </w:tr>
    </w:tbl>
    <w:p w14:paraId="086F1A5B"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rPr>
        <w:t> </w:t>
      </w:r>
    </w:p>
    <w:p w14:paraId="2952C6AA"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79C24AC" w14:textId="77777777" w:rsidR="007B7448" w:rsidRPr="008A1DDF" w:rsidRDefault="007B7448" w:rsidP="007B7448">
      <w:pPr>
        <w:shd w:val="clear" w:color="auto" w:fill="FFFFFF"/>
        <w:rPr>
          <w:rFonts w:ascii="Times" w:eastAsia="SimSun" w:hAnsi="Times" w:cs="Times"/>
        </w:rPr>
      </w:pPr>
      <w:r w:rsidRPr="008A1DDF">
        <w:rPr>
          <w:rFonts w:ascii="Times" w:hAnsi="Times" w:cs="Times"/>
          <w:bCs/>
          <w:lang w:eastAsia="ja-JP"/>
        </w:rPr>
        <w:t>For SLS assumption for increasing DMRS ports in AI 9.1.3.1 in Rel.18, </w:t>
      </w:r>
    </w:p>
    <w:p w14:paraId="6C37CE2C" w14:textId="77777777" w:rsidR="007B7448" w:rsidRPr="008A1DDF" w:rsidRDefault="007B7448" w:rsidP="007A7FAC">
      <w:pPr>
        <w:numPr>
          <w:ilvl w:val="0"/>
          <w:numId w:val="13"/>
        </w:numPr>
        <w:shd w:val="clear" w:color="auto" w:fill="FFFFFF"/>
        <w:spacing w:after="0" w:line="240" w:lineRule="auto"/>
        <w:rPr>
          <w:rFonts w:ascii="Times" w:eastAsia="SimSun" w:hAnsi="Times" w:cs="Times"/>
        </w:rPr>
      </w:pPr>
      <w:r w:rsidRPr="008A1DDF">
        <w:rPr>
          <w:rFonts w:ascii="Times" w:hAnsi="Times" w:cs="Times"/>
          <w:bCs/>
          <w:lang w:eastAsia="ja-JP"/>
        </w:rPr>
        <w:t>Scenario: Dense Urban (Macro only) at 4GHz is a baseline. Other scenarios (e.g. Umi, Uma) are not precluded. </w:t>
      </w:r>
    </w:p>
    <w:p w14:paraId="33ED5935" w14:textId="77777777" w:rsidR="007B7448" w:rsidRPr="008A1DDF" w:rsidRDefault="007B7448" w:rsidP="007A7FAC">
      <w:pPr>
        <w:numPr>
          <w:ilvl w:val="0"/>
          <w:numId w:val="13"/>
        </w:numPr>
        <w:shd w:val="clear" w:color="auto" w:fill="FFFFFF"/>
        <w:spacing w:after="0" w:line="240" w:lineRule="auto"/>
        <w:rPr>
          <w:rFonts w:ascii="Times" w:eastAsia="SimSun" w:hAnsi="Times" w:cs="Times"/>
        </w:rPr>
      </w:pPr>
      <w:r w:rsidRPr="008A1DDF">
        <w:rPr>
          <w:rFonts w:ascii="Times" w:hAnsi="Times" w:cs="Times"/>
          <w:bCs/>
          <w:lang w:eastAsia="ja-JP"/>
        </w:rPr>
        <w:t>Following evaluation assumptions are used for SLS. </w:t>
      </w:r>
    </w:p>
    <w:tbl>
      <w:tblPr>
        <w:tblW w:w="0" w:type="auto"/>
        <w:jc w:val="center"/>
        <w:tblCellMar>
          <w:left w:w="0" w:type="dxa"/>
          <w:right w:w="0" w:type="dxa"/>
        </w:tblCellMar>
        <w:tblLook w:val="04A0" w:firstRow="1" w:lastRow="0" w:firstColumn="1" w:lastColumn="0" w:noHBand="0" w:noVBand="1"/>
      </w:tblPr>
      <w:tblGrid>
        <w:gridCol w:w="1322"/>
        <w:gridCol w:w="1522"/>
        <w:gridCol w:w="6775"/>
      </w:tblGrid>
      <w:tr w:rsidR="007B7448" w:rsidRPr="008A1DDF" w14:paraId="3C4493A7" w14:textId="77777777" w:rsidTr="009A4025">
        <w:trPr>
          <w:trHeight w:val="15"/>
          <w:jc w:val="center"/>
        </w:trPr>
        <w:tc>
          <w:tcPr>
            <w:tcW w:w="2819" w:type="dxa"/>
            <w:gridSpan w:val="2"/>
            <w:tcBorders>
              <w:top w:val="single" w:sz="8" w:space="0" w:color="auto"/>
              <w:left w:val="single" w:sz="8" w:space="0" w:color="auto"/>
              <w:bottom w:val="single" w:sz="8" w:space="0" w:color="auto"/>
              <w:right w:val="single" w:sz="8" w:space="0" w:color="auto"/>
            </w:tcBorders>
            <w:shd w:val="clear" w:color="auto" w:fill="FFE599"/>
            <w:tcMar>
              <w:top w:w="0" w:type="dxa"/>
              <w:left w:w="108" w:type="dxa"/>
              <w:bottom w:w="0" w:type="dxa"/>
              <w:right w:w="108" w:type="dxa"/>
            </w:tcMar>
            <w:hideMark/>
          </w:tcPr>
          <w:p w14:paraId="33841D66" w14:textId="77777777" w:rsidR="007B7448" w:rsidRPr="008A1DDF" w:rsidRDefault="007B7448" w:rsidP="009A4025">
            <w:pPr>
              <w:jc w:val="center"/>
              <w:rPr>
                <w:rFonts w:ascii="Times" w:eastAsia="Malgun Gothic" w:hAnsi="Times" w:cs="Times"/>
              </w:rPr>
            </w:pPr>
            <w:r w:rsidRPr="008A1DDF">
              <w:rPr>
                <w:rFonts w:ascii="Times" w:eastAsia="Batang" w:hAnsi="Times" w:cs="Times"/>
                <w:b/>
                <w:bCs/>
                <w:lang w:eastAsia="zh-CN"/>
              </w:rPr>
              <w:t>Parameter</w:t>
            </w:r>
            <w:r w:rsidRPr="008A1DDF">
              <w:rPr>
                <w:rFonts w:ascii="Times" w:eastAsia="Batang" w:hAnsi="Times" w:cs="Times"/>
                <w:lang w:eastAsia="zh-CN"/>
              </w:rPr>
              <w:t> </w:t>
            </w:r>
          </w:p>
        </w:tc>
        <w:tc>
          <w:tcPr>
            <w:tcW w:w="6788" w:type="dxa"/>
            <w:tcBorders>
              <w:top w:val="single" w:sz="8" w:space="0" w:color="auto"/>
              <w:left w:val="nil"/>
              <w:bottom w:val="single" w:sz="8" w:space="0" w:color="auto"/>
              <w:right w:val="single" w:sz="8" w:space="0" w:color="auto"/>
            </w:tcBorders>
            <w:shd w:val="clear" w:color="auto" w:fill="FFE599"/>
            <w:tcMar>
              <w:top w:w="0" w:type="dxa"/>
              <w:left w:w="108" w:type="dxa"/>
              <w:bottom w:w="0" w:type="dxa"/>
              <w:right w:w="108" w:type="dxa"/>
            </w:tcMar>
            <w:hideMark/>
          </w:tcPr>
          <w:p w14:paraId="6E688F0B" w14:textId="77777777" w:rsidR="007B7448" w:rsidRPr="008A1DDF" w:rsidRDefault="007B7448" w:rsidP="009A4025">
            <w:pPr>
              <w:jc w:val="center"/>
              <w:rPr>
                <w:rFonts w:ascii="Times" w:eastAsia="Batang" w:hAnsi="Times" w:cs="Times"/>
              </w:rPr>
            </w:pPr>
            <w:r w:rsidRPr="008A1DDF">
              <w:rPr>
                <w:rFonts w:ascii="Times" w:eastAsia="Batang" w:hAnsi="Times" w:cs="Times"/>
                <w:b/>
                <w:bCs/>
                <w:color w:val="000000"/>
                <w:lang w:eastAsia="zh-CN"/>
              </w:rPr>
              <w:t>Value</w:t>
            </w:r>
            <w:r w:rsidRPr="008A1DDF">
              <w:rPr>
                <w:rFonts w:ascii="Times" w:eastAsia="Batang" w:hAnsi="Times" w:cs="Times"/>
                <w:lang w:eastAsia="zh-CN"/>
              </w:rPr>
              <w:t> </w:t>
            </w:r>
          </w:p>
        </w:tc>
      </w:tr>
      <w:tr w:rsidR="007B7448" w:rsidRPr="008A1DDF" w14:paraId="3E744C7C" w14:textId="77777777" w:rsidTr="009A4025">
        <w:trPr>
          <w:trHeight w:val="180"/>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DE154D8"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Scenario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880C0E1" w14:textId="77777777" w:rsidR="007B7448" w:rsidRPr="008A1DDF" w:rsidRDefault="007B7448" w:rsidP="009A4025">
            <w:pPr>
              <w:rPr>
                <w:rFonts w:ascii="Times" w:eastAsia="Batang" w:hAnsi="Times" w:cs="Times"/>
              </w:rPr>
            </w:pPr>
            <w:r w:rsidRPr="008A1DDF">
              <w:rPr>
                <w:rFonts w:ascii="Times" w:eastAsia="Batang" w:hAnsi="Times" w:cs="Times"/>
                <w:lang w:eastAsia="zh-CN"/>
              </w:rPr>
              <w:t>Dense Urban (macro only) </w:t>
            </w:r>
          </w:p>
        </w:tc>
      </w:tr>
      <w:tr w:rsidR="007B7448" w:rsidRPr="008A1DDF" w14:paraId="3AE525B4" w14:textId="77777777" w:rsidTr="009A4025">
        <w:trPr>
          <w:trHeight w:val="180"/>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EA6F53C" w14:textId="77777777" w:rsidR="007B7448" w:rsidRPr="008A1DDF" w:rsidRDefault="007B7448" w:rsidP="009A4025">
            <w:pPr>
              <w:rPr>
                <w:rFonts w:ascii="Times" w:eastAsia="Batang" w:hAnsi="Times" w:cs="Times"/>
              </w:rPr>
            </w:pPr>
            <w:r w:rsidRPr="008A1DDF">
              <w:rPr>
                <w:rFonts w:ascii="Times" w:eastAsia="Batang" w:hAnsi="Times" w:cs="Times"/>
                <w:b/>
                <w:bCs/>
                <w:lang w:eastAsia="ja-JP"/>
              </w:rPr>
              <w:t>Carrier frequency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61ABD83" w14:textId="77777777" w:rsidR="007B7448" w:rsidRPr="008A1DDF" w:rsidRDefault="007B7448" w:rsidP="009A4025">
            <w:pPr>
              <w:rPr>
                <w:rFonts w:ascii="Times" w:eastAsia="Batang" w:hAnsi="Times" w:cs="Times"/>
              </w:rPr>
            </w:pPr>
            <w:r w:rsidRPr="008A1DDF">
              <w:rPr>
                <w:rFonts w:ascii="Times" w:eastAsia="Batang" w:hAnsi="Times" w:cs="Times"/>
                <w:lang w:eastAsia="ja-JP"/>
              </w:rPr>
              <w:t>4GHz</w:t>
            </w:r>
            <w:r w:rsidRPr="008A1DDF">
              <w:rPr>
                <w:rFonts w:ascii="Times" w:eastAsia="Batang" w:hAnsi="Times" w:cs="Times"/>
                <w:lang w:eastAsia="zh-CN"/>
              </w:rPr>
              <w:t> </w:t>
            </w:r>
          </w:p>
        </w:tc>
      </w:tr>
      <w:tr w:rsidR="007B7448" w:rsidRPr="008A1DDF" w14:paraId="6C7D9BC6"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3E43F7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Duplex, Waveform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66626561" w14:textId="77777777" w:rsidR="007B7448" w:rsidRPr="008A1DDF" w:rsidRDefault="007B7448" w:rsidP="009A4025">
            <w:pPr>
              <w:rPr>
                <w:rFonts w:ascii="Times" w:eastAsia="Batang" w:hAnsi="Times" w:cs="Times"/>
              </w:rPr>
            </w:pPr>
            <w:r w:rsidRPr="008A1DDF">
              <w:rPr>
                <w:rFonts w:ascii="Times" w:eastAsia="Batang" w:hAnsi="Times" w:cs="Times"/>
                <w:lang w:eastAsia="zh-CN"/>
              </w:rPr>
              <w:t>TDD, OFDM </w:t>
            </w:r>
          </w:p>
          <w:p w14:paraId="67D83532"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Note: FDD, OFDM is not precluded</w:t>
            </w:r>
            <w:r w:rsidRPr="008A1DDF">
              <w:rPr>
                <w:rFonts w:ascii="Times" w:eastAsia="Batang" w:hAnsi="Times" w:cs="Times"/>
                <w:lang w:eastAsia="zh-CN"/>
              </w:rPr>
              <w:t> </w:t>
            </w:r>
          </w:p>
        </w:tc>
      </w:tr>
      <w:tr w:rsidR="007B7448" w:rsidRPr="008A1DDF" w14:paraId="360777FE"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9CDE84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Multiple access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B53B9B0" w14:textId="77777777" w:rsidR="007B7448" w:rsidRPr="008A1DDF" w:rsidRDefault="007B7448" w:rsidP="009A4025">
            <w:pPr>
              <w:rPr>
                <w:rFonts w:ascii="Times" w:eastAsia="Batang" w:hAnsi="Times" w:cs="Times"/>
              </w:rPr>
            </w:pPr>
            <w:r w:rsidRPr="008A1DDF">
              <w:rPr>
                <w:rFonts w:ascii="Times" w:eastAsia="Batang" w:hAnsi="Times" w:cs="Times"/>
                <w:lang w:eastAsia="zh-CN"/>
              </w:rPr>
              <w:t>OFDMA  </w:t>
            </w:r>
          </w:p>
        </w:tc>
      </w:tr>
      <w:tr w:rsidR="007B7448" w:rsidRPr="008A1DDF" w14:paraId="6A8D666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7932A0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Frequency Range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3C152AC" w14:textId="77777777" w:rsidR="007B7448" w:rsidRPr="008A1DDF" w:rsidRDefault="007B7448" w:rsidP="009A4025">
            <w:pPr>
              <w:rPr>
                <w:rFonts w:ascii="Times" w:eastAsia="Batang" w:hAnsi="Times" w:cs="Times"/>
              </w:rPr>
            </w:pPr>
            <w:r w:rsidRPr="008A1DDF">
              <w:rPr>
                <w:rFonts w:ascii="Times" w:eastAsia="Batang" w:hAnsi="Times" w:cs="Times"/>
                <w:lang w:eastAsia="zh-CN"/>
              </w:rPr>
              <w:t>FR1 only. </w:t>
            </w:r>
          </w:p>
        </w:tc>
      </w:tr>
      <w:tr w:rsidR="007B7448" w:rsidRPr="008A1DDF" w14:paraId="40E9DCA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D9F4A8C"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Inter-BS distance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2FBCCB9" w14:textId="77777777" w:rsidR="007B7448" w:rsidRPr="008A1DDF" w:rsidRDefault="007B7448" w:rsidP="009A4025">
            <w:pPr>
              <w:rPr>
                <w:rFonts w:ascii="Times" w:eastAsia="Batang" w:hAnsi="Times" w:cs="Times"/>
              </w:rPr>
            </w:pPr>
            <w:r w:rsidRPr="008A1DDF">
              <w:rPr>
                <w:rFonts w:ascii="Times" w:eastAsia="Batang" w:hAnsi="Times" w:cs="Times"/>
                <w:lang w:eastAsia="zh-CN"/>
              </w:rPr>
              <w:t>200 m  </w:t>
            </w:r>
          </w:p>
        </w:tc>
      </w:tr>
      <w:tr w:rsidR="007B7448" w:rsidRPr="008A1DDF" w14:paraId="5AEDD251"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6C3C245"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Channel model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F00C0B5" w14:textId="77777777" w:rsidR="007B7448" w:rsidRPr="008A1DDF" w:rsidRDefault="007B7448" w:rsidP="009A4025">
            <w:pPr>
              <w:rPr>
                <w:rFonts w:ascii="Times" w:eastAsia="Batang" w:hAnsi="Times" w:cs="Times"/>
              </w:rPr>
            </w:pPr>
            <w:r w:rsidRPr="008A1DDF">
              <w:rPr>
                <w:rFonts w:ascii="Times" w:eastAsia="Batang" w:hAnsi="Times" w:cs="Times"/>
                <w:lang w:eastAsia="zh-CN"/>
              </w:rPr>
              <w:t>According to the TR 38.901  </w:t>
            </w:r>
          </w:p>
        </w:tc>
      </w:tr>
      <w:tr w:rsidR="007B7448" w:rsidRPr="008A1DDF" w14:paraId="377F7D3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0AA634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Antenna setup and port layouts at gNB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3AFDD02" w14:textId="77777777" w:rsidR="007B7448" w:rsidRPr="008A1DDF" w:rsidRDefault="007B7448" w:rsidP="009A4025">
            <w:pPr>
              <w:ind w:left="720" w:hanging="720"/>
              <w:contextualSpacing/>
              <w:rPr>
                <w:rFonts w:ascii="Times" w:eastAsia="Batang" w:hAnsi="Times" w:cs="Times"/>
              </w:rPr>
            </w:pPr>
            <w:r w:rsidRPr="008A1DDF">
              <w:rPr>
                <w:rFonts w:ascii="Times" w:eastAsia="Batang" w:hAnsi="Times" w:cs="Times"/>
                <w:snapToGrid w:val="0"/>
                <w:lang w:eastAsia="zh-CN"/>
              </w:rPr>
              <w:t>Companies need to report which option(s) are used between </w:t>
            </w:r>
          </w:p>
          <w:p w14:paraId="1CBE6860" w14:textId="77777777" w:rsidR="007B7448" w:rsidRPr="00EF734C" w:rsidRDefault="007B7448" w:rsidP="007A7FAC">
            <w:pPr>
              <w:numPr>
                <w:ilvl w:val="0"/>
                <w:numId w:val="32"/>
              </w:numPr>
              <w:spacing w:after="0" w:line="240" w:lineRule="auto"/>
              <w:rPr>
                <w:rFonts w:ascii="Times" w:hAnsi="Times" w:cs="Times"/>
                <w:lang w:val="sv-SE"/>
              </w:rPr>
            </w:pPr>
            <w:r w:rsidRPr="008A1DDF">
              <w:rPr>
                <w:rFonts w:ascii="Times" w:hAnsi="Times" w:cs="Times"/>
                <w:snapToGrid w:val="0"/>
                <w:lang w:val="sv-SE" w:eastAsia="zh-CN"/>
              </w:rPr>
              <w:t xml:space="preserve">32 ports: </w:t>
            </w:r>
            <w:r w:rsidRPr="008A1DDF">
              <w:rPr>
                <w:rFonts w:ascii="Times" w:hAnsi="Times" w:cs="Times"/>
                <w:lang w:val="sv-SE"/>
              </w:rPr>
              <w:t>(M, N, P, Mg, Ng, Mp, Np) =</w:t>
            </w:r>
            <w:r w:rsidRPr="008A1DDF">
              <w:rPr>
                <w:rFonts w:ascii="Times" w:hAnsi="Times" w:cs="Times"/>
                <w:lang w:val="sv-SE" w:eastAsia="ja-JP"/>
              </w:rPr>
              <w:t xml:space="preserve"> </w:t>
            </w:r>
            <w:r w:rsidRPr="008A1DDF">
              <w:rPr>
                <w:rFonts w:ascii="Times" w:hAnsi="Times" w:cs="Times"/>
                <w:snapToGrid w:val="0"/>
                <w:lang w:val="sv-SE" w:eastAsia="zh-CN"/>
              </w:rPr>
              <w:t>(8,8,2,1,1,2,8), (dH,dV) = (0.5, 0.8)</w:t>
            </w:r>
            <w:r w:rsidRPr="008A1DDF">
              <w:rPr>
                <w:rFonts w:ascii="Times" w:hAnsi="Times" w:cs="Times"/>
                <w:snapToGrid w:val="0"/>
                <w:lang w:eastAsia="zh-CN"/>
              </w:rPr>
              <w:t>λ</w:t>
            </w:r>
            <w:r w:rsidRPr="00EF734C">
              <w:rPr>
                <w:rFonts w:ascii="Times" w:hAnsi="Times" w:cs="Times"/>
                <w:snapToGrid w:val="0"/>
                <w:lang w:val="sv-SE" w:eastAsia="zh-CN"/>
              </w:rPr>
              <w:t xml:space="preserve"> </w:t>
            </w:r>
            <w:r w:rsidRPr="008A1DDF">
              <w:rPr>
                <w:rFonts w:ascii="Times" w:hAnsi="Times" w:cs="Times"/>
                <w:snapToGrid w:val="0"/>
                <w:lang w:val="sv-SE" w:eastAsia="zh-CN"/>
              </w:rPr>
              <w:t> </w:t>
            </w:r>
          </w:p>
          <w:p w14:paraId="4FB6EBC3" w14:textId="77777777" w:rsidR="007B7448" w:rsidRPr="008A1DDF" w:rsidRDefault="007B7448" w:rsidP="007A7FAC">
            <w:pPr>
              <w:numPr>
                <w:ilvl w:val="0"/>
                <w:numId w:val="32"/>
              </w:numPr>
              <w:spacing w:after="0" w:line="240" w:lineRule="auto"/>
              <w:rPr>
                <w:rFonts w:ascii="Times" w:hAnsi="Times" w:cs="Times"/>
              </w:rPr>
            </w:pPr>
            <w:r w:rsidRPr="00EF734C">
              <w:rPr>
                <w:rFonts w:ascii="Times" w:hAnsi="Times" w:cs="Times"/>
                <w:snapToGrid w:val="0"/>
                <w:lang w:eastAsia="zh-CN"/>
              </w:rPr>
              <w:t xml:space="preserve">16 ports: </w:t>
            </w:r>
            <w:r w:rsidRPr="00EF734C">
              <w:rPr>
                <w:rFonts w:ascii="Times" w:hAnsi="Times" w:cs="Times"/>
              </w:rPr>
              <w:t>(M, N, P, Mg, Ng, Mp, Np) =</w:t>
            </w:r>
            <w:r w:rsidRPr="00EF734C">
              <w:rPr>
                <w:rFonts w:ascii="Times" w:hAnsi="Times" w:cs="Times"/>
                <w:lang w:eastAsia="ja-JP"/>
              </w:rPr>
              <w:t xml:space="preserve"> </w:t>
            </w:r>
            <w:r w:rsidRPr="00EF734C">
              <w:rPr>
                <w:rFonts w:ascii="Times" w:hAnsi="Times" w:cs="Times"/>
                <w:snapToGrid w:val="0"/>
                <w:lang w:eastAsia="zh-CN"/>
              </w:rPr>
              <w:t>(8,4,2,1,1,2,4), (dH,dV) = (0.5, 0.8)</w:t>
            </w:r>
            <w:r w:rsidRPr="008A1DDF">
              <w:rPr>
                <w:rFonts w:ascii="Times" w:hAnsi="Times" w:cs="Times"/>
                <w:snapToGrid w:val="0"/>
                <w:lang w:eastAsia="zh-CN"/>
              </w:rPr>
              <w:t>λ</w:t>
            </w:r>
            <w:r w:rsidRPr="00EF734C">
              <w:rPr>
                <w:rFonts w:ascii="Times" w:hAnsi="Times" w:cs="Times"/>
                <w:snapToGrid w:val="0"/>
                <w:lang w:eastAsia="zh-CN"/>
              </w:rPr>
              <w:t> </w:t>
            </w:r>
            <w:r w:rsidRPr="008A1DDF">
              <w:rPr>
                <w:rFonts w:ascii="Times" w:hAnsi="Times" w:cs="Times"/>
              </w:rPr>
              <w:br/>
            </w:r>
            <w:r w:rsidRPr="008A1DDF">
              <w:rPr>
                <w:rFonts w:ascii="Times" w:hAnsi="Times" w:cs="Times"/>
              </w:rPr>
              <w:br/>
            </w:r>
            <w:r w:rsidRPr="008A1DDF">
              <w:rPr>
                <w:rFonts w:ascii="Times" w:hAnsi="Times" w:cs="Times"/>
                <w:lang w:eastAsia="zh-CN"/>
              </w:rPr>
              <w:t>Other configurations are not precluded. </w:t>
            </w:r>
          </w:p>
        </w:tc>
      </w:tr>
      <w:tr w:rsidR="007B7448" w:rsidRPr="008A1DDF" w14:paraId="559C3AAE"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0F39DF8" w14:textId="77777777" w:rsidR="007B7448" w:rsidRPr="008A1DDF" w:rsidRDefault="007B7448" w:rsidP="009A4025">
            <w:pPr>
              <w:rPr>
                <w:rFonts w:ascii="Times" w:eastAsia="Malgun Gothic" w:hAnsi="Times" w:cs="Times"/>
              </w:rPr>
            </w:pPr>
            <w:r w:rsidRPr="008A1DDF">
              <w:rPr>
                <w:rFonts w:ascii="Times" w:eastAsia="Batang" w:hAnsi="Times" w:cs="Times"/>
                <w:b/>
                <w:bCs/>
                <w:lang w:eastAsia="zh-CN"/>
              </w:rPr>
              <w:t>Antenna setup and port layouts at UE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CFFF7A8"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 xml:space="preserve">4RX: </w:t>
            </w:r>
            <w:r w:rsidRPr="008A1DDF">
              <w:rPr>
                <w:rFonts w:ascii="Times" w:eastAsia="Batang" w:hAnsi="Times" w:cs="Times"/>
              </w:rPr>
              <w:t>(M, N, P, Mg, Ng, Mp, Np) =</w:t>
            </w:r>
            <w:r w:rsidRPr="008A1DDF">
              <w:rPr>
                <w:rFonts w:ascii="Times" w:eastAsia="Batang" w:hAnsi="Times" w:cs="Times"/>
                <w:lang w:eastAsia="ja-JP"/>
              </w:rPr>
              <w:t xml:space="preserve"> </w:t>
            </w:r>
            <w:r w:rsidRPr="008A1DDF">
              <w:rPr>
                <w:rFonts w:ascii="Times" w:eastAsia="Batang" w:hAnsi="Times" w:cs="Times"/>
                <w:snapToGrid w:val="0"/>
                <w:lang w:eastAsia="zh-CN"/>
              </w:rPr>
              <w:t>(1,2,2,1,1,1,2), (dH,dV) = (0.5, 0.5)λ for rank &gt; 2 </w:t>
            </w:r>
          </w:p>
          <w:p w14:paraId="52CCA339"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 xml:space="preserve">2RX: </w:t>
            </w:r>
            <w:r w:rsidRPr="008A1DDF">
              <w:rPr>
                <w:rFonts w:ascii="Times" w:eastAsia="Batang" w:hAnsi="Times" w:cs="Times"/>
              </w:rPr>
              <w:t>(M, N, P, Mg, Ng, Mp, Np) =</w:t>
            </w:r>
            <w:r w:rsidRPr="008A1DDF">
              <w:rPr>
                <w:rFonts w:ascii="Times" w:eastAsia="Batang" w:hAnsi="Times" w:cs="Times"/>
                <w:lang w:eastAsia="ja-JP"/>
              </w:rPr>
              <w:t xml:space="preserve"> </w:t>
            </w:r>
            <w:r w:rsidRPr="008A1DDF">
              <w:rPr>
                <w:rFonts w:ascii="Times" w:eastAsia="Batang" w:hAnsi="Times" w:cs="Times"/>
                <w:snapToGrid w:val="0"/>
                <w:lang w:eastAsia="zh-CN"/>
              </w:rPr>
              <w:t>(1,1,2,1,1,1,1), (dH,dV) = (0.5, 0.5)λ for (rank 1,2)  </w:t>
            </w:r>
          </w:p>
          <w:p w14:paraId="0F9EAE95"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Other configurations are not precluded.</w:t>
            </w:r>
            <w:r w:rsidRPr="008A1DDF">
              <w:rPr>
                <w:rFonts w:ascii="Times" w:eastAsia="Batang" w:hAnsi="Times" w:cs="Times"/>
                <w:lang w:eastAsia="zh-CN"/>
              </w:rPr>
              <w:t> </w:t>
            </w:r>
          </w:p>
        </w:tc>
      </w:tr>
      <w:tr w:rsidR="007B7448" w:rsidRPr="008A1DDF" w14:paraId="1C7C4FB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5841A0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Tx power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7E738D7" w14:textId="77777777" w:rsidR="007B7448" w:rsidRPr="008A1DDF" w:rsidRDefault="007B7448" w:rsidP="009A4025">
            <w:pPr>
              <w:rPr>
                <w:rFonts w:ascii="Times" w:eastAsia="Batang" w:hAnsi="Times" w:cs="Times"/>
              </w:rPr>
            </w:pPr>
            <w:r w:rsidRPr="008A1DDF">
              <w:rPr>
                <w:rFonts w:ascii="Times" w:eastAsia="Batang" w:hAnsi="Times" w:cs="Times"/>
                <w:lang w:eastAsia="zh-CN"/>
              </w:rPr>
              <w:t>41 dBm for 10MHz, 44dBm for 20MHz, 47dBm for 40MHz </w:t>
            </w:r>
          </w:p>
        </w:tc>
      </w:tr>
      <w:tr w:rsidR="007B7448" w:rsidRPr="008A1DDF" w14:paraId="3F80B65C"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80B27D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antenna height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F04A027" w14:textId="77777777" w:rsidR="007B7448" w:rsidRPr="008A1DDF" w:rsidRDefault="007B7448" w:rsidP="009A4025">
            <w:pPr>
              <w:rPr>
                <w:rFonts w:ascii="Times" w:eastAsia="Batang" w:hAnsi="Times" w:cs="Times"/>
              </w:rPr>
            </w:pPr>
            <w:r w:rsidRPr="008A1DDF">
              <w:rPr>
                <w:rFonts w:ascii="Times" w:eastAsia="Batang" w:hAnsi="Times" w:cs="Times"/>
                <w:lang w:eastAsia="zh-CN"/>
              </w:rPr>
              <w:t>25 m  </w:t>
            </w:r>
          </w:p>
        </w:tc>
      </w:tr>
      <w:tr w:rsidR="007B7448" w:rsidRPr="008A1DDF" w14:paraId="26694AD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7E0B81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noise figure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30448CB" w14:textId="77777777" w:rsidR="007B7448" w:rsidRPr="008A1DDF" w:rsidRDefault="007B7448" w:rsidP="009A4025">
            <w:pPr>
              <w:rPr>
                <w:rFonts w:ascii="Times" w:eastAsia="Batang" w:hAnsi="Times" w:cs="Times"/>
              </w:rPr>
            </w:pPr>
            <w:r w:rsidRPr="008A1DDF">
              <w:rPr>
                <w:rFonts w:ascii="Times" w:eastAsia="Batang" w:hAnsi="Times" w:cs="Times"/>
                <w:lang w:eastAsia="zh-CN"/>
              </w:rPr>
              <w:t>5 dB </w:t>
            </w:r>
          </w:p>
        </w:tc>
      </w:tr>
      <w:tr w:rsidR="007B7448" w:rsidRPr="008A1DDF" w14:paraId="542A317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068212C"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noise figure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5CD6862" w14:textId="77777777" w:rsidR="007B7448" w:rsidRPr="008A1DDF" w:rsidRDefault="007B7448" w:rsidP="009A4025">
            <w:pPr>
              <w:rPr>
                <w:rFonts w:ascii="Times" w:eastAsia="Batang" w:hAnsi="Times" w:cs="Times"/>
              </w:rPr>
            </w:pPr>
            <w:r w:rsidRPr="008A1DDF">
              <w:rPr>
                <w:rFonts w:ascii="Times" w:eastAsia="Batang" w:hAnsi="Times" w:cs="Times"/>
                <w:lang w:eastAsia="zh-CN"/>
              </w:rPr>
              <w:t>9 dB </w:t>
            </w:r>
          </w:p>
        </w:tc>
      </w:tr>
      <w:tr w:rsidR="007B7448" w:rsidRPr="008A1DDF" w14:paraId="767A545F"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1B7C4F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antenna height &amp; gain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20B4C49" w14:textId="77777777" w:rsidR="007B7448" w:rsidRPr="008A1DDF" w:rsidRDefault="007B7448" w:rsidP="009A4025">
            <w:pPr>
              <w:rPr>
                <w:rFonts w:ascii="Times" w:eastAsia="Batang" w:hAnsi="Times" w:cs="Times"/>
              </w:rPr>
            </w:pPr>
            <w:r w:rsidRPr="008A1DDF">
              <w:rPr>
                <w:rFonts w:ascii="Times" w:eastAsia="Batang" w:hAnsi="Times" w:cs="Times"/>
                <w:lang w:eastAsia="zh-CN"/>
              </w:rPr>
              <w:t>Follow TR36.873  </w:t>
            </w:r>
          </w:p>
        </w:tc>
      </w:tr>
      <w:tr w:rsidR="007B7448" w:rsidRPr="008A1DDF" w14:paraId="5CD7AA7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E03C822"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Modulation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2219181" w14:textId="77777777" w:rsidR="007B7448" w:rsidRPr="008A1DDF" w:rsidRDefault="007B7448" w:rsidP="009A4025">
            <w:pPr>
              <w:rPr>
                <w:rFonts w:ascii="Times" w:eastAsia="Batang" w:hAnsi="Times" w:cs="Times"/>
              </w:rPr>
            </w:pPr>
            <w:r w:rsidRPr="008A1DDF">
              <w:rPr>
                <w:rFonts w:ascii="Times" w:eastAsia="Batang" w:hAnsi="Times" w:cs="Times"/>
                <w:lang w:eastAsia="zh-CN"/>
              </w:rPr>
              <w:t>Up to 256 QAM </w:t>
            </w:r>
          </w:p>
        </w:tc>
      </w:tr>
      <w:tr w:rsidR="007B7448" w:rsidRPr="008A1DDF" w14:paraId="321C5BA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8B3CF08"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Coding on PDSCH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51A460B" w14:textId="77777777" w:rsidR="007B7448" w:rsidRPr="008A1DDF" w:rsidRDefault="007B7448" w:rsidP="009A4025">
            <w:pPr>
              <w:rPr>
                <w:rFonts w:ascii="Times" w:eastAsia="Batang" w:hAnsi="Times" w:cs="Times"/>
              </w:rPr>
            </w:pPr>
            <w:r w:rsidRPr="008A1DDF">
              <w:rPr>
                <w:rFonts w:ascii="Times" w:eastAsia="Batang" w:hAnsi="Times" w:cs="Times"/>
                <w:lang w:eastAsia="zh-CN"/>
              </w:rPr>
              <w:t>LDPC </w:t>
            </w:r>
          </w:p>
          <w:p w14:paraId="5BFDC932" w14:textId="77777777" w:rsidR="007B7448" w:rsidRPr="008A1DDF" w:rsidRDefault="007B7448" w:rsidP="009A4025">
            <w:pPr>
              <w:rPr>
                <w:rFonts w:ascii="Times" w:eastAsia="Batang" w:hAnsi="Times" w:cs="Times"/>
              </w:rPr>
            </w:pPr>
            <w:r w:rsidRPr="008A1DDF">
              <w:rPr>
                <w:rFonts w:ascii="Times" w:eastAsia="Batang" w:hAnsi="Times" w:cs="Times"/>
                <w:lang w:eastAsia="zh-CN"/>
              </w:rPr>
              <w:t>Max code-block size=8448bit </w:t>
            </w:r>
          </w:p>
        </w:tc>
      </w:tr>
      <w:tr w:rsidR="007B7448" w:rsidRPr="008A1DDF" w14:paraId="34387EE0" w14:textId="77777777" w:rsidTr="009A4025">
        <w:trPr>
          <w:trHeight w:val="15"/>
          <w:jc w:val="center"/>
        </w:trPr>
        <w:tc>
          <w:tcPr>
            <w:tcW w:w="1296" w:type="dxa"/>
            <w:vMerge w:val="restart"/>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4F5035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Numerology </w:t>
            </w:r>
          </w:p>
        </w:tc>
        <w:tc>
          <w:tcPr>
            <w:tcW w:w="1523"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468EDDA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Slot/non-slot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1D930F8" w14:textId="77777777" w:rsidR="007B7448" w:rsidRPr="008A1DDF" w:rsidRDefault="007B7448" w:rsidP="009A4025">
            <w:pPr>
              <w:rPr>
                <w:rFonts w:ascii="Times" w:eastAsia="Batang" w:hAnsi="Times" w:cs="Times"/>
              </w:rPr>
            </w:pPr>
            <w:r w:rsidRPr="008A1DDF">
              <w:rPr>
                <w:rFonts w:ascii="Times" w:eastAsia="Batang" w:hAnsi="Times" w:cs="Times"/>
                <w:lang w:eastAsia="zh-CN"/>
              </w:rPr>
              <w:t>14 OFDM symbols per slot </w:t>
            </w:r>
          </w:p>
        </w:tc>
      </w:tr>
      <w:tr w:rsidR="007B7448" w:rsidRPr="008A1DDF" w14:paraId="217741E6" w14:textId="77777777" w:rsidTr="009A4025">
        <w:trPr>
          <w:trHeight w:val="15"/>
          <w:jc w:val="center"/>
        </w:trPr>
        <w:tc>
          <w:tcPr>
            <w:tcW w:w="1296" w:type="dxa"/>
            <w:vMerge/>
            <w:tcBorders>
              <w:top w:val="nil"/>
              <w:left w:val="single" w:sz="8" w:space="0" w:color="auto"/>
              <w:bottom w:val="single" w:sz="8" w:space="0" w:color="auto"/>
              <w:right w:val="single" w:sz="8" w:space="0" w:color="auto"/>
            </w:tcBorders>
            <w:vAlign w:val="center"/>
            <w:hideMark/>
          </w:tcPr>
          <w:p w14:paraId="766816B0" w14:textId="77777777" w:rsidR="007B7448" w:rsidRPr="008A1DDF" w:rsidRDefault="007B7448" w:rsidP="009A4025">
            <w:pPr>
              <w:rPr>
                <w:rFonts w:ascii="Times" w:eastAsia="Malgun Gothic" w:hAnsi="Times" w:cs="Times"/>
              </w:rPr>
            </w:pPr>
          </w:p>
        </w:tc>
        <w:tc>
          <w:tcPr>
            <w:tcW w:w="1523"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123B4A7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SCS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7A35EC4" w14:textId="77777777" w:rsidR="007B7448" w:rsidRPr="008A1DDF" w:rsidRDefault="007B7448" w:rsidP="009A4025">
            <w:pPr>
              <w:rPr>
                <w:rFonts w:ascii="Times" w:eastAsia="Batang" w:hAnsi="Times" w:cs="Times"/>
              </w:rPr>
            </w:pPr>
            <w:r w:rsidRPr="008A1DDF">
              <w:rPr>
                <w:rFonts w:ascii="Times" w:eastAsia="Batang" w:hAnsi="Times" w:cs="Times"/>
                <w:lang w:eastAsia="zh-CN"/>
              </w:rPr>
              <w:t>30 kHz  </w:t>
            </w:r>
          </w:p>
        </w:tc>
      </w:tr>
      <w:tr w:rsidR="007B7448" w:rsidRPr="008A1DDF" w14:paraId="16DDCFF1"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727CCF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Simulation bandwidth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CEF640B" w14:textId="77777777" w:rsidR="007B7448" w:rsidRPr="008A1DDF" w:rsidRDefault="007B7448" w:rsidP="009A4025">
            <w:pPr>
              <w:rPr>
                <w:rFonts w:ascii="Times" w:eastAsia="Batang" w:hAnsi="Times" w:cs="Times"/>
              </w:rPr>
            </w:pPr>
            <w:r w:rsidRPr="008A1DDF">
              <w:rPr>
                <w:rFonts w:ascii="Times" w:eastAsia="Batang" w:hAnsi="Times" w:cs="Times"/>
                <w:lang w:eastAsia="zh-CN"/>
              </w:rPr>
              <w:t>20 MHz </w:t>
            </w:r>
          </w:p>
        </w:tc>
      </w:tr>
      <w:tr w:rsidR="007B7448" w:rsidRPr="008A1DDF" w14:paraId="0BE3443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67F1123"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Number of RBs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63C15B95" w14:textId="77777777" w:rsidR="007B7448" w:rsidRPr="008A1DDF" w:rsidRDefault="007B7448" w:rsidP="009A4025">
            <w:pPr>
              <w:rPr>
                <w:rFonts w:ascii="Times" w:eastAsia="Batang" w:hAnsi="Times" w:cs="Times"/>
              </w:rPr>
            </w:pPr>
            <w:r w:rsidRPr="008A1DDF">
              <w:rPr>
                <w:rFonts w:ascii="Times" w:eastAsia="Batang" w:hAnsi="Times" w:cs="Times"/>
                <w:lang w:eastAsia="zh-CN"/>
              </w:rPr>
              <w:t>52 for 30 kHz SCS </w:t>
            </w:r>
          </w:p>
        </w:tc>
      </w:tr>
      <w:tr w:rsidR="007B7448" w:rsidRPr="008A1DDF" w14:paraId="3991901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8BD9B3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Frame structure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CF8A2FE" w14:textId="77777777" w:rsidR="007B7448" w:rsidRPr="008A1DDF" w:rsidRDefault="007B7448" w:rsidP="009A4025">
            <w:pPr>
              <w:rPr>
                <w:rFonts w:ascii="Times" w:eastAsia="Batang" w:hAnsi="Times" w:cs="Times"/>
              </w:rPr>
            </w:pPr>
            <w:r w:rsidRPr="008A1DDF">
              <w:rPr>
                <w:rFonts w:ascii="Times" w:eastAsia="Batang" w:hAnsi="Times" w:cs="Times"/>
                <w:lang w:eastAsia="zh-CN"/>
              </w:rPr>
              <w:t>Slot Format 0 (all downlink) for all slots </w:t>
            </w:r>
          </w:p>
        </w:tc>
      </w:tr>
      <w:tr w:rsidR="007B7448" w:rsidRPr="008A1DDF" w14:paraId="18D06EC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05277F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MIMO scheme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6D0E087" w14:textId="77777777" w:rsidR="007B7448" w:rsidRPr="008A1DDF" w:rsidRDefault="007B7448" w:rsidP="009A4025">
            <w:pPr>
              <w:rPr>
                <w:rFonts w:ascii="Times" w:eastAsia="Batang" w:hAnsi="Times" w:cs="Times"/>
              </w:rPr>
            </w:pPr>
            <w:r w:rsidRPr="008A1DDF">
              <w:rPr>
                <w:rFonts w:ascii="Times" w:eastAsia="Batang" w:hAnsi="Times" w:cs="Times"/>
                <w:lang w:eastAsia="zh-CN"/>
              </w:rPr>
              <w:t>SU/MU-MIMO with rank adaptation is a baseline  </w:t>
            </w:r>
          </w:p>
          <w:p w14:paraId="66424B72" w14:textId="77777777" w:rsidR="007B7448" w:rsidRPr="008A1DDF" w:rsidRDefault="007B7448" w:rsidP="009A4025">
            <w:pPr>
              <w:rPr>
                <w:rFonts w:ascii="Times" w:eastAsia="Batang" w:hAnsi="Times" w:cs="Times"/>
              </w:rPr>
            </w:pPr>
            <w:r w:rsidRPr="008A1DDF">
              <w:rPr>
                <w:rFonts w:ascii="Times" w:eastAsia="Batang" w:hAnsi="Times" w:cs="Times"/>
                <w:lang w:eastAsia="zh-CN"/>
              </w:rPr>
              <w:t>For low RU, SU-MIMO or SU/MU-MIMO with rank adaptation are assumed  </w:t>
            </w:r>
          </w:p>
          <w:p w14:paraId="18553B4B" w14:textId="77777777" w:rsidR="007B7448" w:rsidRPr="008A1DDF" w:rsidRDefault="007B7448" w:rsidP="009A4025">
            <w:pPr>
              <w:rPr>
                <w:rFonts w:ascii="Times" w:eastAsia="Batang" w:hAnsi="Times" w:cs="Times"/>
              </w:rPr>
            </w:pPr>
            <w:r w:rsidRPr="008A1DDF">
              <w:rPr>
                <w:rFonts w:ascii="Times" w:eastAsia="Batang" w:hAnsi="Times" w:cs="Times"/>
                <w:lang w:eastAsia="zh-CN"/>
              </w:rPr>
              <w:t>For medium/high RU, SU/MU-MIMO with rank adaptation is assumed </w:t>
            </w:r>
          </w:p>
        </w:tc>
      </w:tr>
      <w:tr w:rsidR="007B7448" w:rsidRPr="008A1DDF" w14:paraId="456D9AF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F36D3E3"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MIMO layers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56B6E27" w14:textId="77777777" w:rsidR="007B7448" w:rsidRPr="008A1DDF" w:rsidRDefault="007B7448" w:rsidP="009A4025">
            <w:pPr>
              <w:rPr>
                <w:rFonts w:ascii="Times" w:eastAsia="Batang" w:hAnsi="Times" w:cs="Times"/>
              </w:rPr>
            </w:pPr>
            <w:r w:rsidRPr="008A1DDF">
              <w:rPr>
                <w:rFonts w:ascii="Times" w:eastAsia="Batang" w:hAnsi="Times" w:cs="Times"/>
                <w:lang w:eastAsia="zh-CN"/>
              </w:rPr>
              <w:t>For all evaluation, companies to provide the assumption on the maximum MU layers (e.g. 8 or 12) </w:t>
            </w:r>
          </w:p>
        </w:tc>
      </w:tr>
      <w:tr w:rsidR="007B7448" w:rsidRPr="008A1DDF" w14:paraId="291C7D23"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8DEFCE7"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CSI feedback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D98F778" w14:textId="77777777" w:rsidR="007B7448" w:rsidRPr="008A1DDF" w:rsidRDefault="007B7448" w:rsidP="009A4025">
            <w:pPr>
              <w:rPr>
                <w:rFonts w:ascii="Times" w:eastAsia="Batang" w:hAnsi="Times" w:cs="Times"/>
              </w:rPr>
            </w:pPr>
            <w:r w:rsidRPr="008A1DDF">
              <w:rPr>
                <w:rFonts w:ascii="Times" w:eastAsia="Batang" w:hAnsi="Times" w:cs="Times"/>
                <w:lang w:eastAsia="zh-CN"/>
              </w:rPr>
              <w:t>Feedback assumption at least for baseline scheme </w:t>
            </w:r>
          </w:p>
          <w:p w14:paraId="305A905C" w14:textId="77777777" w:rsidR="007B7448" w:rsidRPr="008A1DDF" w:rsidRDefault="007B7448" w:rsidP="009A4025">
            <w:pPr>
              <w:rPr>
                <w:rFonts w:ascii="Times" w:eastAsia="Batang" w:hAnsi="Times" w:cs="Times"/>
              </w:rPr>
            </w:pPr>
            <w:r w:rsidRPr="008A1DDF">
              <w:rPr>
                <w:rFonts w:ascii="Times" w:eastAsia="Batang" w:hAnsi="Times" w:cs="Times"/>
                <w:lang w:eastAsia="zh-CN"/>
              </w:rPr>
              <w:t>CSI feedback periodicity (full CSI feedback): 5 ms,  </w:t>
            </w:r>
          </w:p>
          <w:p w14:paraId="1D60E421" w14:textId="77777777" w:rsidR="007B7448" w:rsidRPr="008A1DDF" w:rsidRDefault="007B7448" w:rsidP="009A4025">
            <w:pPr>
              <w:rPr>
                <w:rFonts w:ascii="Times" w:eastAsia="Batang" w:hAnsi="Times" w:cs="Times"/>
              </w:rPr>
            </w:pPr>
            <w:r w:rsidRPr="008A1DDF">
              <w:rPr>
                <w:rFonts w:ascii="Times" w:eastAsia="Batang" w:hAnsi="Times" w:cs="Times"/>
                <w:lang w:eastAsia="zh-CN"/>
              </w:rPr>
              <w:t>Scheduling delay (from CSI feedback to time to apply in scheduling): 4 ms </w:t>
            </w:r>
          </w:p>
        </w:tc>
      </w:tr>
      <w:tr w:rsidR="007B7448" w:rsidRPr="008A1DDF" w14:paraId="3550ECDC"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4F9759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Overhead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1200AF3"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shall provide the downlink overhead assumption </w:t>
            </w:r>
          </w:p>
        </w:tc>
      </w:tr>
      <w:tr w:rsidR="007B7448" w:rsidRPr="008A1DDF" w14:paraId="2B44D65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C9B92ED"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Traffic model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7609A96"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Baseline:</w:t>
            </w:r>
            <w:r w:rsidRPr="008A1DDF">
              <w:rPr>
                <w:rFonts w:ascii="Times" w:eastAsia="Batang" w:hAnsi="Times" w:cs="Times"/>
                <w:lang w:eastAsia="zh-CN"/>
              </w:rPr>
              <w:t xml:space="preserve"> FTP1 with 50% Resource Utilization </w:t>
            </w:r>
          </w:p>
          <w:p w14:paraId="50175C82"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ja-JP"/>
              </w:rPr>
              <w:t>Optional:</w:t>
            </w:r>
            <w:r w:rsidRPr="008A1DDF">
              <w:rPr>
                <w:rFonts w:ascii="Times" w:eastAsia="Batang" w:hAnsi="Times" w:cs="Times"/>
                <w:lang w:eastAsia="ja-JP"/>
              </w:rPr>
              <w:t xml:space="preserve"> </w:t>
            </w:r>
            <w:r w:rsidRPr="008A1DDF">
              <w:rPr>
                <w:rFonts w:ascii="Times" w:eastAsia="Batang" w:hAnsi="Times" w:cs="Times"/>
                <w:lang w:eastAsia="zh-CN"/>
              </w:rPr>
              <w:t>Full buffer</w:t>
            </w:r>
            <w:r w:rsidRPr="008A1DDF">
              <w:rPr>
                <w:rFonts w:ascii="Times" w:eastAsia="Batang" w:hAnsi="Times" w:cs="Times"/>
                <w:lang w:eastAsia="ja-JP"/>
              </w:rPr>
              <w:t> </w:t>
            </w:r>
          </w:p>
        </w:tc>
      </w:tr>
      <w:tr w:rsidR="007B7448" w:rsidRPr="008A1DDF" w14:paraId="3A32B15F"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ADFD61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distribution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826292B" w14:textId="77777777" w:rsidR="007B7448" w:rsidRPr="008A1DDF" w:rsidRDefault="007B7448" w:rsidP="009A4025">
            <w:pPr>
              <w:rPr>
                <w:rFonts w:ascii="Times" w:eastAsia="Batang" w:hAnsi="Times" w:cs="Times"/>
              </w:rPr>
            </w:pPr>
            <w:r w:rsidRPr="008A1DDF">
              <w:rPr>
                <w:rFonts w:ascii="Times" w:eastAsia="Batang" w:hAnsi="Times" w:cs="Times"/>
                <w:lang w:eastAsia="zh-CN"/>
              </w:rPr>
              <w:t>[80%] indoor (3km/h),  </w:t>
            </w:r>
          </w:p>
          <w:p w14:paraId="7B064284" w14:textId="77777777" w:rsidR="007B7448" w:rsidRPr="008A1DDF" w:rsidRDefault="007B7448" w:rsidP="009A4025">
            <w:pPr>
              <w:rPr>
                <w:rFonts w:ascii="Times" w:eastAsia="Batang" w:hAnsi="Times" w:cs="Times"/>
              </w:rPr>
            </w:pPr>
            <w:r w:rsidRPr="008A1DDF">
              <w:rPr>
                <w:rFonts w:ascii="Times" w:eastAsia="Batang" w:hAnsi="Times" w:cs="Times"/>
                <w:lang w:eastAsia="zh-CN"/>
              </w:rPr>
              <w:t>[20%] outdoor (30km/h) </w:t>
            </w:r>
          </w:p>
        </w:tc>
      </w:tr>
      <w:tr w:rsidR="007B7448" w:rsidRPr="008A1DDF" w14:paraId="135282DB"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5CB673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receiver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744BEA5" w14:textId="77777777" w:rsidR="007B7448" w:rsidRPr="008A1DDF" w:rsidRDefault="007B7448" w:rsidP="009A4025">
            <w:pPr>
              <w:rPr>
                <w:rFonts w:ascii="Times" w:eastAsia="Batang" w:hAnsi="Times" w:cs="Times"/>
              </w:rPr>
            </w:pPr>
            <w:r w:rsidRPr="008A1DDF">
              <w:rPr>
                <w:rFonts w:ascii="Times" w:eastAsia="Batang" w:hAnsi="Times" w:cs="Times"/>
                <w:lang w:eastAsia="zh-CN"/>
              </w:rPr>
              <w:t>MMSE-IRC as the baseline receiver </w:t>
            </w:r>
          </w:p>
        </w:tc>
      </w:tr>
      <w:tr w:rsidR="007B7448" w:rsidRPr="008A1DDF" w14:paraId="6D8E9E75"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F72C6E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Feedback assumption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145605D"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w:t>
            </w:r>
          </w:p>
        </w:tc>
      </w:tr>
      <w:tr w:rsidR="007B7448" w:rsidRPr="008A1DDF" w14:paraId="51F3BD6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361E412"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Channel estimation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D7739DE"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w:t>
            </w:r>
          </w:p>
        </w:tc>
      </w:tr>
    </w:tbl>
    <w:p w14:paraId="0EB53A3D" w14:textId="77777777" w:rsidR="007B7448" w:rsidRDefault="007B7448" w:rsidP="007B7448">
      <w:pPr>
        <w:pStyle w:val="BodyText"/>
      </w:pPr>
    </w:p>
    <w:p w14:paraId="5987DD46"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4C40993A" w14:textId="77777777" w:rsidR="007B7448" w:rsidRPr="008A1DDF" w:rsidRDefault="007B7448" w:rsidP="007B7448">
      <w:pPr>
        <w:shd w:val="clear" w:color="auto" w:fill="FFFFFF"/>
        <w:rPr>
          <w:rFonts w:ascii="Times" w:hAnsi="Times" w:cs="Times"/>
          <w:bCs/>
          <w:color w:val="000000"/>
          <w:shd w:val="clear" w:color="auto" w:fill="FFFFFF"/>
        </w:rPr>
      </w:pPr>
      <w:r w:rsidRPr="008A1DDF">
        <w:rPr>
          <w:rFonts w:ascii="Times" w:hAnsi="Times" w:cs="Times"/>
          <w:bCs/>
          <w:color w:val="000000"/>
          <w:shd w:val="clear" w:color="auto" w:fill="FFFFFF"/>
        </w:rPr>
        <w:t>Specify to increase the maximum number of DMRS ports for PDSCH/PUSCH larger than Rel.15 for CP-OFDM without increasing the DMRS overhead. </w:t>
      </w:r>
    </w:p>
    <w:p w14:paraId="654314E5" w14:textId="77777777" w:rsidR="007B7448" w:rsidRPr="008A1DDF" w:rsidRDefault="007B7448" w:rsidP="007A7FAC">
      <w:pPr>
        <w:numPr>
          <w:ilvl w:val="0"/>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Strive to have common design of DMRS enhancement for PDSCH and PUSCH for a given DMRS Type. </w:t>
      </w:r>
    </w:p>
    <w:p w14:paraId="59857253"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F7FD1E3"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15A3D559"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The maximum number of enhanced DMRS ports in Rel.18 is doubled from Rel.15 DMRS ports:</w:t>
      </w:r>
      <w:r w:rsidRPr="008A1DDF">
        <w:rPr>
          <w:rFonts w:ascii="Times" w:hAnsi="Times" w:cs="Times"/>
          <w:bCs/>
          <w:color w:val="000000"/>
          <w:shd w:val="clear" w:color="auto" w:fill="FFFFFF"/>
          <w:lang w:eastAsia="ja-JP"/>
        </w:rPr>
        <w:t> </w:t>
      </w:r>
    </w:p>
    <w:p w14:paraId="493C6FC1" w14:textId="77777777" w:rsidR="007B7448" w:rsidRPr="008A1DDF" w:rsidRDefault="007B7448" w:rsidP="007A7FAC">
      <w:pPr>
        <w:numPr>
          <w:ilvl w:val="0"/>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For DMRS type 1, the max. number of enhanced DMRS ports in Rel.18 for PDSCH/PUSCH is </w:t>
      </w:r>
    </w:p>
    <w:p w14:paraId="2E981056"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Single symbol DMRS: 8 DMRS ports. </w:t>
      </w:r>
    </w:p>
    <w:p w14:paraId="1AB78930"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Double symbol DMRS: 16 DMRS ports. </w:t>
      </w:r>
    </w:p>
    <w:p w14:paraId="0E16B707" w14:textId="77777777" w:rsidR="007B7448" w:rsidRPr="008A1DDF" w:rsidRDefault="007B7448" w:rsidP="007A7FAC">
      <w:pPr>
        <w:numPr>
          <w:ilvl w:val="0"/>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For DMRS type 2, the max. number of enhanced DMRS ports in Rel.18 for PDSCH/PUSCH is </w:t>
      </w:r>
    </w:p>
    <w:p w14:paraId="1878510D"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Single symbol DMRS: 12 DMRS ports. </w:t>
      </w:r>
    </w:p>
    <w:p w14:paraId="5ACA1A77"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Double symbol DMRS: 24 DMRS ports. </w:t>
      </w:r>
    </w:p>
    <w:p w14:paraId="166630A8"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965664F"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7212D743"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To increase the number of DMRS ports for PDSCH/PUSCH, evaluate and, if needed, specify one or more from the following options:</w:t>
      </w:r>
      <w:r w:rsidRPr="008A1DDF">
        <w:rPr>
          <w:rFonts w:ascii="Times" w:hAnsi="Times" w:cs="Times"/>
          <w:bCs/>
          <w:color w:val="000000"/>
          <w:shd w:val="clear" w:color="auto" w:fill="FFFFFF"/>
          <w:lang w:eastAsia="ja-JP"/>
        </w:rPr>
        <w:t> </w:t>
      </w:r>
    </w:p>
    <w:p w14:paraId="57D91B20"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lastRenderedPageBreak/>
        <w:t>Opt.1 (enhance FD-OCC): Introduce larger FD-OCC length than Rel.15 (e.g. 4 or 6). </w:t>
      </w:r>
    </w:p>
    <w:p w14:paraId="3EF28925"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large delay spread, potential scheduling restriction, backward compatibility. </w:t>
      </w:r>
    </w:p>
    <w:p w14:paraId="79842735"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Opt.2 (enhance TD-OCC): Utilize TD-OCC over non-contiguous DMRS symbols (e.g. TD-OCC across front/additional DMRS symbols) </w:t>
      </w:r>
    </w:p>
    <w:p w14:paraId="5DE10321"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1C41F1F7"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Opt.3 (Sparser frequency allocation): increase the number of CDM groups (e.g. larger number of comb/FDM). </w:t>
      </w:r>
    </w:p>
    <w:p w14:paraId="28EC5691"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large delay spread, backward compatibility. </w:t>
      </w:r>
    </w:p>
    <w:p w14:paraId="0DC1B73F"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Opt.4 (using TDMed DMRS symbol): reusing additional DMRS symbols to increase orthogonal DMRS ports </w:t>
      </w:r>
    </w:p>
    <w:p w14:paraId="5B9F92B3"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DMRS configuration restriction (e.g. restriction of the number of additional DMRS), backward compatibility. </w:t>
      </w:r>
    </w:p>
    <w:p w14:paraId="13CBBA51"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Opt.5 TD-OCC over non-contiguous DMRS symbols combined with FD-OCC or FDM: reusing additional DMRS symbol(s) to improve channel estimation performance. </w:t>
      </w:r>
    </w:p>
    <w:p w14:paraId="09B76E60" w14:textId="77777777" w:rsidR="007B7448" w:rsidRPr="008A1DDF" w:rsidRDefault="007B7448" w:rsidP="007A7FAC">
      <w:pPr>
        <w:numPr>
          <w:ilvl w:val="1"/>
          <w:numId w:val="14"/>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5D120E26" w14:textId="77777777" w:rsidR="007B7448" w:rsidRPr="008A1DDF" w:rsidRDefault="007B7448" w:rsidP="007A7FAC">
      <w:pPr>
        <w:numPr>
          <w:ilvl w:val="0"/>
          <w:numId w:val="13"/>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The same option can be applied to both single symbol DMRS and double symbol DMRS. </w:t>
      </w:r>
    </w:p>
    <w:p w14:paraId="18B5A744"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0BDE9EEB"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76834E39" w14:textId="77777777" w:rsidR="007B7448" w:rsidRDefault="007B7448" w:rsidP="007B7448">
      <w:pPr>
        <w:shd w:val="clear" w:color="auto" w:fill="FFFFFF"/>
        <w:rPr>
          <w:rFonts w:ascii="Times" w:hAnsi="Times" w:cs="Times"/>
          <w:bCs/>
          <w:color w:val="000000"/>
          <w:lang w:eastAsia="ja-JP"/>
        </w:rPr>
      </w:pPr>
      <w:r w:rsidRPr="008A1DDF">
        <w:rPr>
          <w:rFonts w:ascii="Times" w:hAnsi="Times" w:cs="Times"/>
          <w:bCs/>
          <w:color w:val="000000"/>
          <w:shd w:val="clear" w:color="auto" w:fill="FFFFFF"/>
        </w:rPr>
        <w:t>To increase the maximum nu</w:t>
      </w:r>
      <w:r w:rsidRPr="008A1DDF">
        <w:rPr>
          <w:rFonts w:ascii="Times" w:hAnsi="Times" w:cs="Times"/>
          <w:bCs/>
          <w:color w:val="000000"/>
          <w:lang w:eastAsia="ja-JP"/>
        </w:rPr>
        <w:t>mber of DMRS ports for PDSCH/PUSCH compared to Rel.15 DMRS for CP-OFDM without increasing the DMRS overhead, </w:t>
      </w:r>
    </w:p>
    <w:p w14:paraId="265CCB08" w14:textId="77777777" w:rsidR="007B7448" w:rsidRPr="00DC3541" w:rsidRDefault="007B7448" w:rsidP="007A7FAC">
      <w:pPr>
        <w:pStyle w:val="ListParagraph"/>
        <w:numPr>
          <w:ilvl w:val="0"/>
          <w:numId w:val="27"/>
        </w:numPr>
        <w:shd w:val="clear" w:color="auto" w:fill="FFFFFF"/>
        <w:spacing w:line="240" w:lineRule="auto"/>
        <w:contextualSpacing/>
        <w:rPr>
          <w:rFonts w:ascii="Times" w:hAnsi="Times" w:cs="Times"/>
          <w:bCs/>
          <w:color w:val="000000"/>
          <w:sz w:val="20"/>
          <w:lang w:eastAsia="ja-JP"/>
        </w:rPr>
      </w:pPr>
      <w:r w:rsidRPr="00DC3541">
        <w:rPr>
          <w:rFonts w:ascii="Times" w:hAnsi="Times" w:cs="Times"/>
          <w:bCs/>
          <w:color w:val="000000"/>
          <w:sz w:val="20"/>
          <w:lang w:eastAsia="ja-JP"/>
        </w:rPr>
        <w:t>Study whether/how to enable MU-MIMO between Rel.15 DMRS ports and Rel.18 DMRS ports, as well as whether/how to enable MU-MIMO among Rel.18 DMRS ports, in the same or different CDM group</w:t>
      </w:r>
    </w:p>
    <w:p w14:paraId="50E5C227" w14:textId="77777777" w:rsidR="007B7448" w:rsidRDefault="007B7448" w:rsidP="007B7448">
      <w:pPr>
        <w:pStyle w:val="BodyText"/>
        <w:rPr>
          <w:rFonts w:ascii="Times" w:hAnsi="Times" w:cs="Times"/>
          <w:bCs/>
          <w:color w:val="000000"/>
          <w:lang w:val="en-GB" w:eastAsia="ja-JP"/>
        </w:rPr>
      </w:pPr>
    </w:p>
    <w:p w14:paraId="1956409D"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1CF996D6" w14:textId="77777777" w:rsidR="007B7448" w:rsidRPr="00823633" w:rsidRDefault="007B7448" w:rsidP="007B7448">
      <w:pPr>
        <w:shd w:val="clear" w:color="auto" w:fill="FFFFFF"/>
        <w:rPr>
          <w:rFonts w:ascii="Times" w:eastAsia="MS PGothic" w:hAnsi="Times" w:cs="Times"/>
          <w:color w:val="000000"/>
        </w:rPr>
      </w:pPr>
      <w:r w:rsidRPr="00823633">
        <w:rPr>
          <w:rFonts w:ascii="Times" w:eastAsia="Batang" w:hAnsi="Times" w:cs="Times"/>
          <w:bCs/>
          <w:color w:val="000000"/>
        </w:rPr>
        <w:t>For LLS assumptions for increasing DMRS ports in AI 9.1.3.1 in Rel.18: </w:t>
      </w:r>
    </w:p>
    <w:p w14:paraId="2E1C5461" w14:textId="77777777" w:rsidR="007B7448" w:rsidRPr="00823633" w:rsidRDefault="007B7448" w:rsidP="007A7FAC">
      <w:pPr>
        <w:numPr>
          <w:ilvl w:val="0"/>
          <w:numId w:val="13"/>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Precoding assumption of PUSCH, “</w:t>
      </w:r>
      <w:r w:rsidRPr="00823633">
        <w:rPr>
          <w:rFonts w:ascii="Times" w:eastAsia="Batang" w:hAnsi="Times" w:cs="Times"/>
          <w:color w:val="000000"/>
        </w:rPr>
        <w:t>[ZF or SVD]</w:t>
      </w:r>
      <w:r w:rsidRPr="00823633">
        <w:rPr>
          <w:rFonts w:ascii="Times" w:eastAsia="Batang" w:hAnsi="Times" w:cs="Times"/>
          <w:bCs/>
          <w:color w:val="000000"/>
        </w:rPr>
        <w:t>” in RAN1#109e agreement is updated by </w:t>
      </w:r>
    </w:p>
    <w:p w14:paraId="0FDDCF67" w14:textId="77777777" w:rsidR="007B7448" w:rsidRPr="00823633" w:rsidRDefault="007B7448" w:rsidP="007A7FAC">
      <w:pPr>
        <w:numPr>
          <w:ilvl w:val="1"/>
          <w:numId w:val="13"/>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Alt.2-2: SVD </w:t>
      </w:r>
    </w:p>
    <w:p w14:paraId="4B6A64CE" w14:textId="77777777" w:rsidR="007B7448" w:rsidRPr="00823633" w:rsidRDefault="007B7448" w:rsidP="007B7448">
      <w:pPr>
        <w:rPr>
          <w:rFonts w:ascii="Times" w:eastAsia="Yu Mincho" w:hAnsi="Times" w:cs="Times"/>
          <w:color w:val="000000"/>
          <w:lang w:eastAsia="zh-CN"/>
        </w:rPr>
      </w:pPr>
      <w:r w:rsidRPr="00823633">
        <w:rPr>
          <w:rFonts w:ascii="Times" w:eastAsia="SimSun" w:hAnsi="Times" w:cs="Times"/>
          <w:color w:val="000000"/>
          <w:bdr w:val="none" w:sz="0" w:space="0" w:color="auto" w:frame="1"/>
          <w:lang w:eastAsia="zh-CN"/>
        </w:rPr>
        <w:t> </w:t>
      </w:r>
    </w:p>
    <w:p w14:paraId="4BAA0A21"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55535EEA" w14:textId="77777777" w:rsidR="007B7448" w:rsidRPr="00823633" w:rsidRDefault="007B7448" w:rsidP="007B7448">
      <w:pPr>
        <w:shd w:val="clear" w:color="auto" w:fill="FFFFFF"/>
        <w:rPr>
          <w:rFonts w:ascii="Times" w:eastAsia="MS PGothic" w:hAnsi="Times" w:cs="Times"/>
          <w:color w:val="000000"/>
        </w:rPr>
      </w:pPr>
      <w:r w:rsidRPr="00823633">
        <w:rPr>
          <w:rFonts w:ascii="Times" w:eastAsia="Batang" w:hAnsi="Times" w:cs="Times"/>
          <w:bCs/>
          <w:color w:val="000000"/>
        </w:rPr>
        <w:t>To increase the maximum number of orthogonal DMRS ports for PDSCH/PUSCH larger than Rel.15,  </w:t>
      </w:r>
    </w:p>
    <w:p w14:paraId="7A6D296C" w14:textId="77777777" w:rsidR="007B7448" w:rsidRPr="00823633" w:rsidRDefault="007B7448" w:rsidP="007A7FAC">
      <w:pPr>
        <w:numPr>
          <w:ilvl w:val="0"/>
          <w:numId w:val="13"/>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whether/how to support DCI-based dynamic antenna ports indication of Rel.18 DMRS ports and/or Rel.15 DMRS ports. </w:t>
      </w:r>
    </w:p>
    <w:p w14:paraId="48DAFC16" w14:textId="77777777" w:rsidR="007B7448" w:rsidRPr="00823633" w:rsidRDefault="007B7448" w:rsidP="007A7FAC">
      <w:pPr>
        <w:numPr>
          <w:ilvl w:val="0"/>
          <w:numId w:val="13"/>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whether/how to reuse the antenna port indication table in 38.212 as much as possible for both PDSCH and PUSCH </w:t>
      </w:r>
    </w:p>
    <w:p w14:paraId="1405A88B" w14:textId="77777777" w:rsidR="007B7448" w:rsidRPr="00823633" w:rsidRDefault="007B7448" w:rsidP="007A7FAC">
      <w:pPr>
        <w:numPr>
          <w:ilvl w:val="0"/>
          <w:numId w:val="13"/>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the potential need for MU scheduling restrictions in the design of the enhanced antenna port indication table in 38.212 for DL PDSCH. </w:t>
      </w:r>
    </w:p>
    <w:p w14:paraId="381F9A17" w14:textId="77777777" w:rsidR="007B7448" w:rsidRPr="00823633" w:rsidRDefault="007B7448" w:rsidP="007B7448">
      <w:pPr>
        <w:rPr>
          <w:rFonts w:ascii="Times" w:eastAsia="Yu Mincho" w:hAnsi="Times" w:cs="Times"/>
          <w:color w:val="000000"/>
          <w:lang w:eastAsia="zh-CN"/>
        </w:rPr>
      </w:pPr>
      <w:r w:rsidRPr="00823633">
        <w:rPr>
          <w:rFonts w:ascii="Times" w:eastAsia="SimSun" w:hAnsi="Times" w:cs="Times"/>
          <w:color w:val="000000"/>
          <w:bdr w:val="none" w:sz="0" w:space="0" w:color="auto" w:frame="1"/>
          <w:lang w:eastAsia="zh-CN"/>
        </w:rPr>
        <w:t> </w:t>
      </w:r>
    </w:p>
    <w:p w14:paraId="2F6723AC"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22D0439F" w14:textId="77777777" w:rsidR="007B7448" w:rsidRPr="00823633" w:rsidRDefault="007B7448" w:rsidP="007A7FAC">
      <w:pPr>
        <w:numPr>
          <w:ilvl w:val="0"/>
          <w:numId w:val="13"/>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Study the following potential DMRS enhancement for potential support of more than 4 layers SU-MIMO PUSCH. </w:t>
      </w:r>
    </w:p>
    <w:p w14:paraId="2ABEDED7" w14:textId="77777777" w:rsidR="007B7448" w:rsidRPr="00823633" w:rsidRDefault="007B7448" w:rsidP="007A7FAC">
      <w:pPr>
        <w:numPr>
          <w:ilvl w:val="1"/>
          <w:numId w:val="15"/>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Extend DMRS port allocation table for rank 5~8 </w:t>
      </w:r>
    </w:p>
    <w:p w14:paraId="77779ACB" w14:textId="77777777" w:rsidR="007B7448" w:rsidRPr="00823633" w:rsidRDefault="007B7448" w:rsidP="007A7FAC">
      <w:pPr>
        <w:numPr>
          <w:ilvl w:val="2"/>
          <w:numId w:val="17"/>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Note: DL DMRS table can be a reference </w:t>
      </w:r>
    </w:p>
    <w:p w14:paraId="427A62E5" w14:textId="77777777" w:rsidR="007B7448" w:rsidRPr="00823633" w:rsidRDefault="007B7448" w:rsidP="007A7FAC">
      <w:pPr>
        <w:numPr>
          <w:ilvl w:val="1"/>
          <w:numId w:val="16"/>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Enhancement for DMRS to PTRS mapping  </w:t>
      </w:r>
    </w:p>
    <w:p w14:paraId="6C30BC7C" w14:textId="77777777" w:rsidR="007B7448" w:rsidRPr="00823633" w:rsidRDefault="007B7448" w:rsidP="007A7FAC">
      <w:pPr>
        <w:numPr>
          <w:ilvl w:val="0"/>
          <w:numId w:val="13"/>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Study whether to utilize Rel.18 DMRS ports for more than 4 layers SU-MIMO PUSCH. </w:t>
      </w:r>
    </w:p>
    <w:p w14:paraId="24BBE453" w14:textId="77777777" w:rsidR="007B7448" w:rsidRPr="00823633" w:rsidRDefault="007B7448" w:rsidP="007A7FAC">
      <w:pPr>
        <w:numPr>
          <w:ilvl w:val="0"/>
          <w:numId w:val="13"/>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Note: the above study does not imply more than 4 layers SU-MIMO PUSCH is supported. </w:t>
      </w:r>
    </w:p>
    <w:p w14:paraId="5733009E" w14:textId="77777777" w:rsidR="007B7448" w:rsidRPr="00823633" w:rsidRDefault="007B7448" w:rsidP="007A7FAC">
      <w:pPr>
        <w:numPr>
          <w:ilvl w:val="0"/>
          <w:numId w:val="13"/>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Note: other study for potential DMRS enhancement for potential support of more than 4 layers SU-MIMO PUSCH is not precluded. </w:t>
      </w:r>
    </w:p>
    <w:p w14:paraId="5AAB9DA4" w14:textId="77777777" w:rsidR="007B7448" w:rsidRPr="00823633" w:rsidRDefault="007B7448" w:rsidP="007B7448">
      <w:pPr>
        <w:rPr>
          <w:rFonts w:ascii="Times" w:eastAsia="Malgun Gothic" w:hAnsi="Times" w:cs="Times"/>
          <w:color w:val="1F497D"/>
        </w:rPr>
      </w:pPr>
    </w:p>
    <w:p w14:paraId="04CB7A2B"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lastRenderedPageBreak/>
        <w:t>Agreement</w:t>
      </w:r>
    </w:p>
    <w:p w14:paraId="0D1A7214" w14:textId="77777777" w:rsidR="007B7448" w:rsidRPr="00823633" w:rsidRDefault="007B7448" w:rsidP="007B7448">
      <w:pPr>
        <w:shd w:val="clear" w:color="auto" w:fill="FFFFFF"/>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LLS assumptions for increasing DMRS ports in AI 9.1.3.1 in Rel.18: </w:t>
      </w:r>
    </w:p>
    <w:p w14:paraId="4A97346B" w14:textId="77777777" w:rsidR="007B7448" w:rsidRPr="00823633" w:rsidRDefault="007B7448" w:rsidP="007A7FAC">
      <w:pPr>
        <w:numPr>
          <w:ilvl w:val="0"/>
          <w:numId w:val="13"/>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Precoding assumption of PDSCH, “</w:t>
      </w:r>
      <w:r w:rsidRPr="00823633">
        <w:rPr>
          <w:rFonts w:ascii="Times" w:hAnsi="Times" w:cs="Times"/>
          <w:color w:val="000000"/>
          <w:bdr w:val="none" w:sz="0" w:space="0" w:color="auto" w:frame="1"/>
          <w:shd w:val="clear" w:color="auto" w:fill="FFFFFF"/>
          <w:lang w:eastAsia="ko-KR"/>
        </w:rPr>
        <w:t>[ZF or SVD]</w:t>
      </w:r>
      <w:r w:rsidRPr="00823633">
        <w:rPr>
          <w:rFonts w:ascii="Times" w:hAnsi="Times" w:cs="Times"/>
          <w:bCs/>
          <w:color w:val="000000"/>
          <w:bdr w:val="none" w:sz="0" w:space="0" w:color="auto" w:frame="1"/>
          <w:shd w:val="clear" w:color="auto" w:fill="FFFFFF"/>
          <w:lang w:eastAsia="ko-KR"/>
        </w:rPr>
        <w:t>” in RAN1#109e agreement is updated by SVD. </w:t>
      </w:r>
    </w:p>
    <w:p w14:paraId="25C2CDD5" w14:textId="77777777" w:rsidR="007B7448" w:rsidRPr="00823633" w:rsidRDefault="007B7448" w:rsidP="007B7448">
      <w:pPr>
        <w:shd w:val="clear" w:color="auto" w:fill="FFFFFF"/>
        <w:rPr>
          <w:rFonts w:ascii="Times" w:eastAsia="Yu Gothic UI" w:hAnsi="Times" w:cs="Times"/>
          <w:color w:val="000000"/>
          <w:shd w:val="clear" w:color="auto" w:fill="FFFFFF"/>
          <w:lang w:eastAsia="zh-CN"/>
        </w:rPr>
      </w:pPr>
      <w:r w:rsidRPr="00823633">
        <w:rPr>
          <w:rFonts w:ascii="Times" w:eastAsia="Yu Gothic UI" w:hAnsi="Times" w:cs="Times"/>
          <w:color w:val="000000"/>
          <w:shd w:val="clear" w:color="auto" w:fill="FFFFFF"/>
          <w:lang w:eastAsia="zh-CN"/>
        </w:rPr>
        <w:t> </w:t>
      </w:r>
    </w:p>
    <w:p w14:paraId="3D5F1981"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04623B64" w14:textId="77777777" w:rsidR="007B7448" w:rsidRPr="00823633" w:rsidRDefault="007B7448" w:rsidP="007A7FAC">
      <w:pPr>
        <w:numPr>
          <w:ilvl w:val="0"/>
          <w:numId w:val="18"/>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MU-MIMO LLS of PDSCH, for evaluation of SVD/CSI-codebook based sub-band precoding, companies shall report the pre-coding assumption of interference of co-scheduled UEs from the following: </w:t>
      </w:r>
    </w:p>
    <w:p w14:paraId="478D106B" w14:textId="77777777" w:rsidR="007B7448" w:rsidRPr="00823633" w:rsidRDefault="007B7448" w:rsidP="007A7FAC">
      <w:pPr>
        <w:numPr>
          <w:ilvl w:val="1"/>
          <w:numId w:val="1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Alt.1: calculated by pre-coder of channel of each co-scheduled UE. </w:t>
      </w:r>
    </w:p>
    <w:p w14:paraId="09BBAF58" w14:textId="77777777" w:rsidR="007B7448" w:rsidRPr="00823633" w:rsidRDefault="007B7448" w:rsidP="007A7FAC">
      <w:pPr>
        <w:numPr>
          <w:ilvl w:val="2"/>
          <w:numId w:val="20"/>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precoder of target UE and precoder of co-scheduled UE are generated independently.</w:t>
      </w:r>
    </w:p>
    <w:p w14:paraId="0042679D" w14:textId="77777777" w:rsidR="007B7448" w:rsidRPr="00823633" w:rsidRDefault="007B7448" w:rsidP="007A7FAC">
      <w:pPr>
        <w:numPr>
          <w:ilvl w:val="2"/>
          <w:numId w:val="20"/>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can report a set of azimuth and zenith angle offset used for evaluation (For example, azimuth angle offsets from [30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60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90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and zenith angle offset from [3</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6</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can be considered).</w:t>
      </w:r>
    </w:p>
    <w:p w14:paraId="0E8D9EB2" w14:textId="77777777" w:rsidR="007B7448" w:rsidRPr="00823633" w:rsidRDefault="007B7448" w:rsidP="007A7FAC">
      <w:pPr>
        <w:numPr>
          <w:ilvl w:val="1"/>
          <w:numId w:val="21"/>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Alt.2: calculated by random pre-coder (i.e. precoder selected randomly</w:t>
      </w:r>
      <w:r w:rsidRPr="00823633">
        <w:rPr>
          <w:rFonts w:ascii="Times" w:hAnsi="Times" w:cs="Times"/>
          <w:color w:val="000000"/>
          <w:bdr w:val="none" w:sz="0" w:space="0" w:color="auto" w:frame="1"/>
          <w:shd w:val="clear" w:color="auto" w:fill="FFFFFF"/>
          <w:lang w:eastAsia="ko-KR"/>
        </w:rPr>
        <w:t> </w:t>
      </w:r>
      <w:r w:rsidRPr="00823633">
        <w:rPr>
          <w:rFonts w:ascii="Times" w:hAnsi="Times" w:cs="Times"/>
          <w:bCs/>
          <w:color w:val="000000"/>
          <w:bdr w:val="none" w:sz="0" w:space="0" w:color="auto" w:frame="1"/>
          <w:shd w:val="clear" w:color="auto" w:fill="FFFFFF"/>
          <w:lang w:eastAsia="ko-KR"/>
        </w:rPr>
        <w:t>from a predefined set of precoders) which is different from the pre-coder of target UE. </w:t>
      </w:r>
    </w:p>
    <w:p w14:paraId="6A0DD008" w14:textId="04A4BF3E" w:rsidR="007B7448" w:rsidRPr="00823633" w:rsidRDefault="007B7448" w:rsidP="007A7FAC">
      <w:pPr>
        <w:numPr>
          <w:ilvl w:val="2"/>
          <w:numId w:val="22"/>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to obtain the precoder for this UE only.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0F0041">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t>, wherein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can be randomly selected from a predefined set of precoders</w:t>
      </w:r>
    </w:p>
    <w:p w14:paraId="2EF2A20C" w14:textId="77777777" w:rsidR="007B7448" w:rsidRPr="00823633" w:rsidRDefault="007B7448" w:rsidP="007A7FAC">
      <w:pPr>
        <w:numPr>
          <w:ilvl w:val="4"/>
          <w:numId w:val="23"/>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shall report how to generate the predefined set of precoders for simulation.</w:t>
      </w:r>
    </w:p>
    <w:p w14:paraId="2D3F7BEE" w14:textId="77777777" w:rsidR="007B7448" w:rsidRPr="00823633" w:rsidRDefault="007B7448" w:rsidP="007A7FAC">
      <w:pPr>
        <w:numPr>
          <w:ilvl w:val="1"/>
          <w:numId w:val="24"/>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Alt.3: the same pre-coder as scheduled UE. </w:t>
      </w:r>
    </w:p>
    <w:p w14:paraId="77821D91" w14:textId="77777777" w:rsidR="007B7448" w:rsidRPr="00823633" w:rsidRDefault="007B7448" w:rsidP="007A7FAC">
      <w:pPr>
        <w:numPr>
          <w:ilvl w:val="2"/>
          <w:numId w:val="25"/>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PDSCH interference and interfering DMRS ports are emulated using the same pre-coder as for the scheduled UE.</w:t>
      </w:r>
    </w:p>
    <w:p w14:paraId="55B54826" w14:textId="77777777" w:rsidR="007B7448" w:rsidRPr="00823633" w:rsidRDefault="007B7448" w:rsidP="007A7FAC">
      <w:pPr>
        <w:numPr>
          <w:ilvl w:val="2"/>
          <w:numId w:val="25"/>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Power offset of the co-scheduled UE is one value from {0dB, -3dB, -6dB} as fixed evaluation parameter. Other values are not precluded. </w:t>
      </w:r>
    </w:p>
    <w:p w14:paraId="269DB90A" w14:textId="3F4963B2" w:rsidR="007B7448" w:rsidRPr="00823633" w:rsidRDefault="007B7448" w:rsidP="007A7FAC">
      <w:pPr>
        <w:numPr>
          <w:ilvl w:val="2"/>
          <w:numId w:val="25"/>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For precoding assumption of PDSCH, </w:t>
      </w:r>
      <w:r w:rsidRPr="00823633">
        <w:rPr>
          <w:rFonts w:ascii="Times" w:hAnsi="Times" w:cs="Times"/>
          <w:bCs/>
          <w:color w:val="000000"/>
          <w:bdr w:val="none" w:sz="0" w:space="0" w:color="auto" w:frame="1"/>
          <w:shd w:val="clear" w:color="auto" w:fill="FFFFFF"/>
          <w:lang w:eastAsia="ko-KR"/>
        </w:rPr>
        <w:t>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for the target UE (denoted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only. Denote the precoding matrix/vector of the i</w:t>
      </w:r>
      <w:r w:rsidRPr="00823633">
        <w:rPr>
          <w:rFonts w:ascii="Times" w:hAnsi="Times" w:cs="Times"/>
          <w:bCs/>
          <w:color w:val="000000"/>
          <w:bdr w:val="none" w:sz="0" w:space="0" w:color="auto" w:frame="1"/>
          <w:shd w:val="clear" w:color="auto" w:fill="FFFFFF"/>
          <w:vertAlign w:val="superscript"/>
          <w:lang w:eastAsia="ko-KR"/>
        </w:rPr>
        <w:t>th</w:t>
      </w:r>
      <w:r w:rsidRPr="00823633">
        <w:rPr>
          <w:rFonts w:ascii="Times" w:hAnsi="Times" w:cs="Times"/>
          <w:bCs/>
          <w:color w:val="000000"/>
          <w:bdr w:val="none" w:sz="0" w:space="0" w:color="auto" w:frame="1"/>
          <w:shd w:val="clear" w:color="auto" w:fill="FFFFFF"/>
          <w:lang w:eastAsia="ko-KR"/>
        </w:rPr>
        <w:t> co-scheduled UEs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and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w:t>
      </w:r>
      <w:r w:rsidRPr="00823633">
        <w:rPr>
          <w:rFonts w:ascii="Times" w:hAnsi="Times" w:cs="Times"/>
          <w:bCs/>
          <w:i/>
          <w:iCs/>
          <w:color w:val="000000"/>
          <w:shd w:val="clear" w:color="auto" w:fill="FFFFFF"/>
          <w:lang w:eastAsia="ko-KR"/>
        </w:rPr>
        <w:t>W</w:t>
      </w:r>
      <w:r w:rsidRPr="00823633">
        <w:rPr>
          <w:rFonts w:ascii="Times" w:hAnsi="Times" w:cs="Times"/>
          <w:bCs/>
          <w:i/>
          <w:iCs/>
          <w:color w:val="000000"/>
          <w:shd w:val="clear" w:color="auto" w:fill="FFFFFF"/>
          <w:vertAlign w:val="subscript"/>
          <w:lang w:eastAsia="ko-KR"/>
        </w:rPr>
        <w:t>i</w:t>
      </w:r>
      <w:r w:rsidRPr="00823633">
        <w:rPr>
          <w:rFonts w:ascii="Times" w:hAnsi="Times" w:cs="Times"/>
          <w:bCs/>
          <w:color w:val="000000"/>
          <w:shd w:val="clear" w:color="auto" w:fill="FFFFFF"/>
          <w:lang w:eastAsia="ko-KR"/>
        </w:rPr>
        <w:t> for all th co-scheduled UEs are same)</w:t>
      </w:r>
      <w:r w:rsidRPr="00823633">
        <w:rPr>
          <w:rFonts w:ascii="Times" w:hAnsi="Times" w:cs="Times"/>
          <w:bCs/>
          <w:color w:val="000000"/>
          <w:bdr w:val="none" w:sz="0" w:space="0" w:color="auto" w:frame="1"/>
          <w:shd w:val="clear" w:color="auto" w:fill="FFFFFF"/>
          <w:lang w:eastAsia="ko-KR"/>
        </w:rPr>
        <w:t>. Then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0F0041">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eastAsia="SimSun" w:hAnsi="Times" w:cs="Times"/>
          <w:color w:val="000000"/>
          <w:shd w:val="clear" w:color="auto" w:fill="FFFFFF"/>
          <w:lang w:eastAsia="ko-KR"/>
        </w:rPr>
        <w:t>.</w:t>
      </w:r>
      <w:r w:rsidRPr="00823633">
        <w:rPr>
          <w:rFonts w:ascii="Times" w:eastAsia="Malgun Gothic" w:hAnsi="Times" w:cs="Times"/>
          <w:color w:val="F70004"/>
          <w:shd w:val="clear" w:color="auto" w:fill="FFFFFF"/>
          <w:lang w:eastAsia="ko-KR"/>
        </w:rPr>
        <w:t>​</w:t>
      </w:r>
    </w:p>
    <w:p w14:paraId="0BD0894E" w14:textId="77777777" w:rsidR="007B7448" w:rsidRPr="00823633" w:rsidRDefault="007B7448" w:rsidP="007A7FAC">
      <w:pPr>
        <w:numPr>
          <w:ilvl w:val="0"/>
          <w:numId w:val="26"/>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the above Alt.1-3, only PDSCH performance of the target UE is evaluated, while interference of both PDSCH and DMRS of co-scheduled UE(s) is simulated.</w:t>
      </w:r>
      <w:r w:rsidRPr="00823633">
        <w:rPr>
          <w:rFonts w:ascii="Times" w:hAnsi="Times" w:cs="Times"/>
          <w:bCs/>
          <w:color w:val="000000"/>
          <w:shd w:val="clear" w:color="auto" w:fill="FFFFFF"/>
          <w:lang w:eastAsia="ko-KR"/>
        </w:rPr>
        <w:t> </w:t>
      </w:r>
    </w:p>
    <w:p w14:paraId="20488877" w14:textId="77777777" w:rsidR="007B7448" w:rsidRPr="007B7448" w:rsidRDefault="007B7448" w:rsidP="007B7448">
      <w:pPr>
        <w:rPr>
          <w:lang w:eastAsia="ja-JP"/>
        </w:rPr>
      </w:pPr>
    </w:p>
    <w:p w14:paraId="1411B1A5" w14:textId="77777777" w:rsidR="00041A98" w:rsidRPr="00041A98" w:rsidRDefault="00041A98" w:rsidP="00041A98">
      <w:pPr>
        <w:rPr>
          <w:lang w:eastAsia="ja-JP"/>
        </w:rPr>
      </w:pPr>
    </w:p>
    <w:sectPr w:rsidR="00041A98" w:rsidRPr="00041A98" w:rsidSect="00C473A5">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08E05" w14:textId="77777777" w:rsidR="001503E1" w:rsidRDefault="001503E1">
      <w:r>
        <w:separator/>
      </w:r>
    </w:p>
  </w:endnote>
  <w:endnote w:type="continuationSeparator" w:id="0">
    <w:p w14:paraId="1458D682" w14:textId="77777777" w:rsidR="001503E1" w:rsidRDefault="001503E1">
      <w:r>
        <w:continuationSeparator/>
      </w:r>
    </w:p>
  </w:endnote>
  <w:endnote w:type="continuationNotice" w:id="1">
    <w:p w14:paraId="77397DBF" w14:textId="77777777" w:rsidR="001503E1" w:rsidRDefault="001503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6AC84" w14:textId="77777777" w:rsidR="001503E1" w:rsidRDefault="001503E1">
      <w:r>
        <w:separator/>
      </w:r>
    </w:p>
  </w:footnote>
  <w:footnote w:type="continuationSeparator" w:id="0">
    <w:p w14:paraId="5B07512B" w14:textId="77777777" w:rsidR="001503E1" w:rsidRDefault="001503E1">
      <w:r>
        <w:continuationSeparator/>
      </w:r>
    </w:p>
  </w:footnote>
  <w:footnote w:type="continuationNotice" w:id="1">
    <w:p w14:paraId="1D41535E" w14:textId="77777777" w:rsidR="001503E1" w:rsidRDefault="001503E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8A2320"/>
    <w:multiLevelType w:val="multilevel"/>
    <w:tmpl w:val="984C25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D340F0A"/>
    <w:multiLevelType w:val="multilevel"/>
    <w:tmpl w:val="42A291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51F490B"/>
    <w:multiLevelType w:val="hybridMultilevel"/>
    <w:tmpl w:val="C010B3E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A71694C"/>
    <w:multiLevelType w:val="hybridMultilevel"/>
    <w:tmpl w:val="BEC64E92"/>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320F1AF5"/>
    <w:multiLevelType w:val="multilevel"/>
    <w:tmpl w:val="D72C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41D7885"/>
    <w:multiLevelType w:val="multilevel"/>
    <w:tmpl w:val="99D65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A46647"/>
    <w:multiLevelType w:val="hybridMultilevel"/>
    <w:tmpl w:val="F5204C50"/>
    <w:lvl w:ilvl="0" w:tplc="15D00C2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D814BE"/>
    <w:multiLevelType w:val="hybridMultilevel"/>
    <w:tmpl w:val="C6E24FC8"/>
    <w:lvl w:ilvl="0" w:tplc="13E0F258">
      <w:numFmt w:val="bullet"/>
      <w:lvlText w:val="-"/>
      <w:lvlJc w:val="left"/>
      <w:pPr>
        <w:ind w:left="720" w:hanging="360"/>
      </w:pPr>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840AC0"/>
    <w:multiLevelType w:val="multilevel"/>
    <w:tmpl w:val="3BA4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68B7D8F"/>
    <w:multiLevelType w:val="multilevel"/>
    <w:tmpl w:val="440A9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BA06DEC"/>
    <w:multiLevelType w:val="multilevel"/>
    <w:tmpl w:val="99F48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D2B325B"/>
    <w:multiLevelType w:val="multilevel"/>
    <w:tmpl w:val="24E25B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101505E"/>
    <w:multiLevelType w:val="hybridMultilevel"/>
    <w:tmpl w:val="674EB856"/>
    <w:lvl w:ilvl="0" w:tplc="38625EB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97B1446"/>
    <w:multiLevelType w:val="multilevel"/>
    <w:tmpl w:val="D46019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1123077"/>
    <w:multiLevelType w:val="hybridMultilevel"/>
    <w:tmpl w:val="A2B6AB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64BE1B2A"/>
    <w:multiLevelType w:val="multilevel"/>
    <w:tmpl w:val="AD6A3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5F64AE3"/>
    <w:multiLevelType w:val="hybridMultilevel"/>
    <w:tmpl w:val="6CCC2CE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04D0E5A"/>
    <w:multiLevelType w:val="hybridMultilevel"/>
    <w:tmpl w:val="AC4EBF82"/>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BDA2497"/>
    <w:multiLevelType w:val="hybridMultilevel"/>
    <w:tmpl w:val="B8843580"/>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7FBF07A3"/>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21"/>
  </w:num>
  <w:num w:numId="2">
    <w:abstractNumId w:val="13"/>
  </w:num>
  <w:num w:numId="3">
    <w:abstractNumId w:val="0"/>
  </w:num>
  <w:num w:numId="4">
    <w:abstractNumId w:val="23"/>
  </w:num>
  <w:num w:numId="5">
    <w:abstractNumId w:val="24"/>
  </w:num>
  <w:num w:numId="6">
    <w:abstractNumId w:val="27"/>
  </w:num>
  <w:num w:numId="7">
    <w:abstractNumId w:val="6"/>
  </w:num>
  <w:num w:numId="8">
    <w:abstractNumId w:val="8"/>
  </w:num>
  <w:num w:numId="9">
    <w:abstractNumId w:val="4"/>
  </w:num>
  <w:num w:numId="10">
    <w:abstractNumId w:val="34"/>
  </w:num>
  <w:num w:numId="11">
    <w:abstractNumId w:val="11"/>
  </w:num>
  <w:num w:numId="12">
    <w:abstractNumId w:val="31"/>
  </w:num>
  <w:num w:numId="13">
    <w:abstractNumId w:val="17"/>
  </w:num>
  <w:num w:numId="14">
    <w:abstractNumId w:val="19"/>
  </w:num>
  <w:num w:numId="15">
    <w:abstractNumId w:val="30"/>
  </w:num>
  <w:num w:numId="16">
    <w:abstractNumId w:val="7"/>
  </w:num>
  <w:num w:numId="17">
    <w:abstractNumId w:val="9"/>
  </w:num>
  <w:num w:numId="18">
    <w:abstractNumId w:val="10"/>
  </w:num>
  <w:num w:numId="19">
    <w:abstractNumId w:val="33"/>
  </w:num>
  <w:num w:numId="20">
    <w:abstractNumId w:val="5"/>
  </w:num>
  <w:num w:numId="21">
    <w:abstractNumId w:val="29"/>
  </w:num>
  <w:num w:numId="22">
    <w:abstractNumId w:val="16"/>
  </w:num>
  <w:num w:numId="23">
    <w:abstractNumId w:val="20"/>
  </w:num>
  <w:num w:numId="24">
    <w:abstractNumId w:val="12"/>
  </w:num>
  <w:num w:numId="25">
    <w:abstractNumId w:val="18"/>
  </w:num>
  <w:num w:numId="26">
    <w:abstractNumId w:val="3"/>
  </w:num>
  <w:num w:numId="27">
    <w:abstractNumId w:val="37"/>
  </w:num>
  <w:num w:numId="28">
    <w:abstractNumId w:val="14"/>
  </w:num>
  <w:num w:numId="29">
    <w:abstractNumId w:val="35"/>
  </w:num>
  <w:num w:numId="30">
    <w:abstractNumId w:val="1"/>
  </w:num>
  <w:num w:numId="31">
    <w:abstractNumId w:val="2"/>
  </w:num>
  <w:num w:numId="32">
    <w:abstractNumId w:val="22"/>
  </w:num>
  <w:num w:numId="33">
    <w:abstractNumId w:val="36"/>
  </w:num>
  <w:num w:numId="34">
    <w:abstractNumId w:val="26"/>
  </w:num>
  <w:num w:numId="35">
    <w:abstractNumId w:val="25"/>
  </w:num>
  <w:num w:numId="36">
    <w:abstractNumId w:val="32"/>
  </w:num>
  <w:num w:numId="37">
    <w:abstractNumId w:val="28"/>
  </w:num>
  <w:num w:numId="38">
    <w:abstractNumId w:val="1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930"/>
    <w:rsid w:val="00000E26"/>
    <w:rsid w:val="00001148"/>
    <w:rsid w:val="000012CB"/>
    <w:rsid w:val="000014A8"/>
    <w:rsid w:val="00001602"/>
    <w:rsid w:val="000016FB"/>
    <w:rsid w:val="00002A37"/>
    <w:rsid w:val="00002CBA"/>
    <w:rsid w:val="00002D02"/>
    <w:rsid w:val="000032AE"/>
    <w:rsid w:val="000037F4"/>
    <w:rsid w:val="00003827"/>
    <w:rsid w:val="00003EAB"/>
    <w:rsid w:val="00004081"/>
    <w:rsid w:val="0000453B"/>
    <w:rsid w:val="00004633"/>
    <w:rsid w:val="00004849"/>
    <w:rsid w:val="0000495D"/>
    <w:rsid w:val="000051D6"/>
    <w:rsid w:val="0000537A"/>
    <w:rsid w:val="000054E0"/>
    <w:rsid w:val="0000564C"/>
    <w:rsid w:val="00005B7F"/>
    <w:rsid w:val="00005DFC"/>
    <w:rsid w:val="00006446"/>
    <w:rsid w:val="000066B9"/>
    <w:rsid w:val="00006896"/>
    <w:rsid w:val="0000732D"/>
    <w:rsid w:val="00007CDC"/>
    <w:rsid w:val="000105E0"/>
    <w:rsid w:val="000107AF"/>
    <w:rsid w:val="000108D6"/>
    <w:rsid w:val="00010A18"/>
    <w:rsid w:val="00010EB9"/>
    <w:rsid w:val="000116B5"/>
    <w:rsid w:val="00011B28"/>
    <w:rsid w:val="00011B68"/>
    <w:rsid w:val="0001224C"/>
    <w:rsid w:val="00013021"/>
    <w:rsid w:val="000134FE"/>
    <w:rsid w:val="00014B38"/>
    <w:rsid w:val="00014F1C"/>
    <w:rsid w:val="000150C7"/>
    <w:rsid w:val="000151C4"/>
    <w:rsid w:val="00015D15"/>
    <w:rsid w:val="0001645A"/>
    <w:rsid w:val="000175E1"/>
    <w:rsid w:val="00017D1E"/>
    <w:rsid w:val="000201F0"/>
    <w:rsid w:val="0002120C"/>
    <w:rsid w:val="0002177D"/>
    <w:rsid w:val="00021A71"/>
    <w:rsid w:val="00021E70"/>
    <w:rsid w:val="000225E6"/>
    <w:rsid w:val="00022D0A"/>
    <w:rsid w:val="00023012"/>
    <w:rsid w:val="00023697"/>
    <w:rsid w:val="00023B0F"/>
    <w:rsid w:val="0002400F"/>
    <w:rsid w:val="00024F6E"/>
    <w:rsid w:val="0002513C"/>
    <w:rsid w:val="000252F9"/>
    <w:rsid w:val="0002564D"/>
    <w:rsid w:val="000256E2"/>
    <w:rsid w:val="00025973"/>
    <w:rsid w:val="00025E1A"/>
    <w:rsid w:val="00025ECA"/>
    <w:rsid w:val="0002663D"/>
    <w:rsid w:val="00026A51"/>
    <w:rsid w:val="0002706B"/>
    <w:rsid w:val="00027365"/>
    <w:rsid w:val="00027505"/>
    <w:rsid w:val="000279F7"/>
    <w:rsid w:val="0003038D"/>
    <w:rsid w:val="00030B5B"/>
    <w:rsid w:val="00030CB8"/>
    <w:rsid w:val="00032124"/>
    <w:rsid w:val="00032205"/>
    <w:rsid w:val="000324BD"/>
    <w:rsid w:val="000325B8"/>
    <w:rsid w:val="0003279A"/>
    <w:rsid w:val="00033107"/>
    <w:rsid w:val="0003382D"/>
    <w:rsid w:val="00033C42"/>
    <w:rsid w:val="00033DD9"/>
    <w:rsid w:val="0003407E"/>
    <w:rsid w:val="0003490F"/>
    <w:rsid w:val="00034BA4"/>
    <w:rsid w:val="00034C15"/>
    <w:rsid w:val="000363BF"/>
    <w:rsid w:val="00036BA1"/>
    <w:rsid w:val="00036D02"/>
    <w:rsid w:val="00036FA0"/>
    <w:rsid w:val="00037E4A"/>
    <w:rsid w:val="000403E8"/>
    <w:rsid w:val="0004043A"/>
    <w:rsid w:val="000411E7"/>
    <w:rsid w:val="0004122E"/>
    <w:rsid w:val="000414CE"/>
    <w:rsid w:val="00041A98"/>
    <w:rsid w:val="00041ACE"/>
    <w:rsid w:val="00041DFD"/>
    <w:rsid w:val="00041FCF"/>
    <w:rsid w:val="00042260"/>
    <w:rsid w:val="000422E2"/>
    <w:rsid w:val="00042411"/>
    <w:rsid w:val="00042D2F"/>
    <w:rsid w:val="00042F22"/>
    <w:rsid w:val="00043059"/>
    <w:rsid w:val="00043513"/>
    <w:rsid w:val="000444EF"/>
    <w:rsid w:val="0004479D"/>
    <w:rsid w:val="00044FA0"/>
    <w:rsid w:val="000454F4"/>
    <w:rsid w:val="00045525"/>
    <w:rsid w:val="000468AA"/>
    <w:rsid w:val="00046CEA"/>
    <w:rsid w:val="000470F6"/>
    <w:rsid w:val="00047862"/>
    <w:rsid w:val="00047956"/>
    <w:rsid w:val="00047D29"/>
    <w:rsid w:val="00050017"/>
    <w:rsid w:val="00050475"/>
    <w:rsid w:val="00050480"/>
    <w:rsid w:val="000504D6"/>
    <w:rsid w:val="00050E5D"/>
    <w:rsid w:val="00051312"/>
    <w:rsid w:val="000522E0"/>
    <w:rsid w:val="000522EF"/>
    <w:rsid w:val="00052439"/>
    <w:rsid w:val="0005274D"/>
    <w:rsid w:val="00052A07"/>
    <w:rsid w:val="000534D2"/>
    <w:rsid w:val="000534E3"/>
    <w:rsid w:val="000535B9"/>
    <w:rsid w:val="00053BFB"/>
    <w:rsid w:val="00053EC0"/>
    <w:rsid w:val="00054215"/>
    <w:rsid w:val="000546A2"/>
    <w:rsid w:val="00055681"/>
    <w:rsid w:val="0005606A"/>
    <w:rsid w:val="000561D3"/>
    <w:rsid w:val="0005696D"/>
    <w:rsid w:val="00056D32"/>
    <w:rsid w:val="00057117"/>
    <w:rsid w:val="00057D46"/>
    <w:rsid w:val="000601C6"/>
    <w:rsid w:val="00060CA6"/>
    <w:rsid w:val="00060CC5"/>
    <w:rsid w:val="00060DA6"/>
    <w:rsid w:val="00061208"/>
    <w:rsid w:val="00061279"/>
    <w:rsid w:val="000616E7"/>
    <w:rsid w:val="00061A10"/>
    <w:rsid w:val="00061A80"/>
    <w:rsid w:val="00061D58"/>
    <w:rsid w:val="000622B8"/>
    <w:rsid w:val="000628C3"/>
    <w:rsid w:val="0006296B"/>
    <w:rsid w:val="00062D24"/>
    <w:rsid w:val="00063068"/>
    <w:rsid w:val="0006321B"/>
    <w:rsid w:val="0006328E"/>
    <w:rsid w:val="00063704"/>
    <w:rsid w:val="000637CC"/>
    <w:rsid w:val="000646B9"/>
    <w:rsid w:val="0006487E"/>
    <w:rsid w:val="00064C62"/>
    <w:rsid w:val="00064CB3"/>
    <w:rsid w:val="000650FA"/>
    <w:rsid w:val="0006524B"/>
    <w:rsid w:val="0006583E"/>
    <w:rsid w:val="0006594E"/>
    <w:rsid w:val="00065B3D"/>
    <w:rsid w:val="00065C1D"/>
    <w:rsid w:val="00065E1A"/>
    <w:rsid w:val="000661EC"/>
    <w:rsid w:val="00066E61"/>
    <w:rsid w:val="00066FF6"/>
    <w:rsid w:val="000673CE"/>
    <w:rsid w:val="00067A32"/>
    <w:rsid w:val="00070658"/>
    <w:rsid w:val="00070F83"/>
    <w:rsid w:val="000713A9"/>
    <w:rsid w:val="0007158C"/>
    <w:rsid w:val="000715F4"/>
    <w:rsid w:val="000719C0"/>
    <w:rsid w:val="000719FD"/>
    <w:rsid w:val="00071B7B"/>
    <w:rsid w:val="000722A8"/>
    <w:rsid w:val="000729B6"/>
    <w:rsid w:val="00072A9E"/>
    <w:rsid w:val="00072EF3"/>
    <w:rsid w:val="00073609"/>
    <w:rsid w:val="0007371A"/>
    <w:rsid w:val="00074038"/>
    <w:rsid w:val="00074056"/>
    <w:rsid w:val="00074208"/>
    <w:rsid w:val="0007438E"/>
    <w:rsid w:val="00074771"/>
    <w:rsid w:val="000751D9"/>
    <w:rsid w:val="0007562B"/>
    <w:rsid w:val="00075D2B"/>
    <w:rsid w:val="00076CCA"/>
    <w:rsid w:val="00076F47"/>
    <w:rsid w:val="000774E9"/>
    <w:rsid w:val="000776A4"/>
    <w:rsid w:val="00077E09"/>
    <w:rsid w:val="00077E5F"/>
    <w:rsid w:val="0008020C"/>
    <w:rsid w:val="0008036A"/>
    <w:rsid w:val="00080BF4"/>
    <w:rsid w:val="000810AC"/>
    <w:rsid w:val="00081756"/>
    <w:rsid w:val="00081AE6"/>
    <w:rsid w:val="00081B52"/>
    <w:rsid w:val="00081C5D"/>
    <w:rsid w:val="000820FE"/>
    <w:rsid w:val="00082B5D"/>
    <w:rsid w:val="00084163"/>
    <w:rsid w:val="00084698"/>
    <w:rsid w:val="000855EB"/>
    <w:rsid w:val="00085B52"/>
    <w:rsid w:val="00086297"/>
    <w:rsid w:val="000866F2"/>
    <w:rsid w:val="00087128"/>
    <w:rsid w:val="000871AF"/>
    <w:rsid w:val="0008748A"/>
    <w:rsid w:val="00087DF1"/>
    <w:rsid w:val="00087F4E"/>
    <w:rsid w:val="0009009F"/>
    <w:rsid w:val="00090398"/>
    <w:rsid w:val="00090826"/>
    <w:rsid w:val="00090E8D"/>
    <w:rsid w:val="00091557"/>
    <w:rsid w:val="000921F0"/>
    <w:rsid w:val="00092314"/>
    <w:rsid w:val="000924C1"/>
    <w:rsid w:val="000924F0"/>
    <w:rsid w:val="00093474"/>
    <w:rsid w:val="0009510F"/>
    <w:rsid w:val="00095CD0"/>
    <w:rsid w:val="00096797"/>
    <w:rsid w:val="000967F9"/>
    <w:rsid w:val="00096C77"/>
    <w:rsid w:val="0009709B"/>
    <w:rsid w:val="00097B41"/>
    <w:rsid w:val="000A013E"/>
    <w:rsid w:val="000A03A8"/>
    <w:rsid w:val="000A03B6"/>
    <w:rsid w:val="000A0506"/>
    <w:rsid w:val="000A0724"/>
    <w:rsid w:val="000A1594"/>
    <w:rsid w:val="000A1938"/>
    <w:rsid w:val="000A1AFF"/>
    <w:rsid w:val="000A1B7B"/>
    <w:rsid w:val="000A1F63"/>
    <w:rsid w:val="000A24FD"/>
    <w:rsid w:val="000A27EF"/>
    <w:rsid w:val="000A2909"/>
    <w:rsid w:val="000A48D6"/>
    <w:rsid w:val="000A56F2"/>
    <w:rsid w:val="000A60A0"/>
    <w:rsid w:val="000A65B6"/>
    <w:rsid w:val="000A788A"/>
    <w:rsid w:val="000A7BF4"/>
    <w:rsid w:val="000A7C2D"/>
    <w:rsid w:val="000B0170"/>
    <w:rsid w:val="000B19CF"/>
    <w:rsid w:val="000B2719"/>
    <w:rsid w:val="000B28FB"/>
    <w:rsid w:val="000B2FDA"/>
    <w:rsid w:val="000B3A8F"/>
    <w:rsid w:val="000B4429"/>
    <w:rsid w:val="000B46C9"/>
    <w:rsid w:val="000B4AB9"/>
    <w:rsid w:val="000B4AF4"/>
    <w:rsid w:val="000B4EC0"/>
    <w:rsid w:val="000B4EE4"/>
    <w:rsid w:val="000B5019"/>
    <w:rsid w:val="000B58C3"/>
    <w:rsid w:val="000B61E9"/>
    <w:rsid w:val="000B6680"/>
    <w:rsid w:val="000B66C9"/>
    <w:rsid w:val="000B6F9F"/>
    <w:rsid w:val="000B7156"/>
    <w:rsid w:val="000B7BFB"/>
    <w:rsid w:val="000B7D80"/>
    <w:rsid w:val="000C0583"/>
    <w:rsid w:val="000C064E"/>
    <w:rsid w:val="000C0ACE"/>
    <w:rsid w:val="000C165A"/>
    <w:rsid w:val="000C17BC"/>
    <w:rsid w:val="000C1B9C"/>
    <w:rsid w:val="000C2113"/>
    <w:rsid w:val="000C28B7"/>
    <w:rsid w:val="000C2DF7"/>
    <w:rsid w:val="000C2E19"/>
    <w:rsid w:val="000C373C"/>
    <w:rsid w:val="000C3AE3"/>
    <w:rsid w:val="000C474E"/>
    <w:rsid w:val="000C5D96"/>
    <w:rsid w:val="000C5EFF"/>
    <w:rsid w:val="000C6A05"/>
    <w:rsid w:val="000C6A87"/>
    <w:rsid w:val="000C6B81"/>
    <w:rsid w:val="000C6BEF"/>
    <w:rsid w:val="000C7A08"/>
    <w:rsid w:val="000C7AA5"/>
    <w:rsid w:val="000C7F23"/>
    <w:rsid w:val="000D0158"/>
    <w:rsid w:val="000D02E5"/>
    <w:rsid w:val="000D0D07"/>
    <w:rsid w:val="000D1164"/>
    <w:rsid w:val="000D130A"/>
    <w:rsid w:val="000D1457"/>
    <w:rsid w:val="000D187D"/>
    <w:rsid w:val="000D1B50"/>
    <w:rsid w:val="000D215C"/>
    <w:rsid w:val="000D3864"/>
    <w:rsid w:val="000D40D1"/>
    <w:rsid w:val="000D4492"/>
    <w:rsid w:val="000D4797"/>
    <w:rsid w:val="000D524D"/>
    <w:rsid w:val="000D5DDA"/>
    <w:rsid w:val="000D5E27"/>
    <w:rsid w:val="000D5FF4"/>
    <w:rsid w:val="000D63A3"/>
    <w:rsid w:val="000D66FA"/>
    <w:rsid w:val="000D745B"/>
    <w:rsid w:val="000D76C6"/>
    <w:rsid w:val="000D7C7F"/>
    <w:rsid w:val="000E00C7"/>
    <w:rsid w:val="000E0527"/>
    <w:rsid w:val="000E0B9A"/>
    <w:rsid w:val="000E15A6"/>
    <w:rsid w:val="000E175E"/>
    <w:rsid w:val="000E1D02"/>
    <w:rsid w:val="000E1E92"/>
    <w:rsid w:val="000E1F57"/>
    <w:rsid w:val="000E221F"/>
    <w:rsid w:val="000E2330"/>
    <w:rsid w:val="000E23C3"/>
    <w:rsid w:val="000E27CB"/>
    <w:rsid w:val="000E29F5"/>
    <w:rsid w:val="000E2CD1"/>
    <w:rsid w:val="000E2D07"/>
    <w:rsid w:val="000E314B"/>
    <w:rsid w:val="000E322B"/>
    <w:rsid w:val="000E3CBC"/>
    <w:rsid w:val="000E3DB4"/>
    <w:rsid w:val="000E5099"/>
    <w:rsid w:val="000E5143"/>
    <w:rsid w:val="000E529F"/>
    <w:rsid w:val="000E5793"/>
    <w:rsid w:val="000E5888"/>
    <w:rsid w:val="000E62CF"/>
    <w:rsid w:val="000E682B"/>
    <w:rsid w:val="000E74DB"/>
    <w:rsid w:val="000E7775"/>
    <w:rsid w:val="000E777C"/>
    <w:rsid w:val="000E795E"/>
    <w:rsid w:val="000E7A12"/>
    <w:rsid w:val="000F0041"/>
    <w:rsid w:val="000F06D6"/>
    <w:rsid w:val="000F0EB1"/>
    <w:rsid w:val="000F1106"/>
    <w:rsid w:val="000F1393"/>
    <w:rsid w:val="000F144C"/>
    <w:rsid w:val="000F192D"/>
    <w:rsid w:val="000F1C4D"/>
    <w:rsid w:val="000F1D0C"/>
    <w:rsid w:val="000F1E16"/>
    <w:rsid w:val="000F216E"/>
    <w:rsid w:val="000F27F9"/>
    <w:rsid w:val="000F2AE7"/>
    <w:rsid w:val="000F3BE9"/>
    <w:rsid w:val="000F3D98"/>
    <w:rsid w:val="000F3F6C"/>
    <w:rsid w:val="000F4524"/>
    <w:rsid w:val="000F4711"/>
    <w:rsid w:val="000F48AB"/>
    <w:rsid w:val="000F501A"/>
    <w:rsid w:val="000F62C7"/>
    <w:rsid w:val="000F67DB"/>
    <w:rsid w:val="000F6849"/>
    <w:rsid w:val="000F68A6"/>
    <w:rsid w:val="000F6D0C"/>
    <w:rsid w:val="000F6DF3"/>
    <w:rsid w:val="000F70E4"/>
    <w:rsid w:val="000F7228"/>
    <w:rsid w:val="000F7FC3"/>
    <w:rsid w:val="00100403"/>
    <w:rsid w:val="0010041D"/>
    <w:rsid w:val="001005FF"/>
    <w:rsid w:val="00100BFD"/>
    <w:rsid w:val="001014F7"/>
    <w:rsid w:val="00101B45"/>
    <w:rsid w:val="00101D6F"/>
    <w:rsid w:val="00101E1D"/>
    <w:rsid w:val="00102000"/>
    <w:rsid w:val="001029B7"/>
    <w:rsid w:val="00103CA9"/>
    <w:rsid w:val="001040B0"/>
    <w:rsid w:val="001042C9"/>
    <w:rsid w:val="00104641"/>
    <w:rsid w:val="0010487F"/>
    <w:rsid w:val="00104C15"/>
    <w:rsid w:val="00105396"/>
    <w:rsid w:val="001055BC"/>
    <w:rsid w:val="001059AC"/>
    <w:rsid w:val="00105C19"/>
    <w:rsid w:val="00105E21"/>
    <w:rsid w:val="001062F5"/>
    <w:rsid w:val="001062FB"/>
    <w:rsid w:val="001063E6"/>
    <w:rsid w:val="00106487"/>
    <w:rsid w:val="001064AF"/>
    <w:rsid w:val="001068FB"/>
    <w:rsid w:val="00107060"/>
    <w:rsid w:val="0010794F"/>
    <w:rsid w:val="001079D3"/>
    <w:rsid w:val="0011069E"/>
    <w:rsid w:val="0011087F"/>
    <w:rsid w:val="0011099B"/>
    <w:rsid w:val="001109F8"/>
    <w:rsid w:val="001110B5"/>
    <w:rsid w:val="0011119A"/>
    <w:rsid w:val="001117C8"/>
    <w:rsid w:val="00112087"/>
    <w:rsid w:val="001121CF"/>
    <w:rsid w:val="001124AD"/>
    <w:rsid w:val="00112B64"/>
    <w:rsid w:val="00112E0D"/>
    <w:rsid w:val="00112F0C"/>
    <w:rsid w:val="00113C11"/>
    <w:rsid w:val="00113CF4"/>
    <w:rsid w:val="001150B7"/>
    <w:rsid w:val="001153EA"/>
    <w:rsid w:val="001153FF"/>
    <w:rsid w:val="00115643"/>
    <w:rsid w:val="0011568D"/>
    <w:rsid w:val="00115ADA"/>
    <w:rsid w:val="00116689"/>
    <w:rsid w:val="00116765"/>
    <w:rsid w:val="00116B43"/>
    <w:rsid w:val="00116F4F"/>
    <w:rsid w:val="00117144"/>
    <w:rsid w:val="00117148"/>
    <w:rsid w:val="00117335"/>
    <w:rsid w:val="00117640"/>
    <w:rsid w:val="00117D84"/>
    <w:rsid w:val="00117DDC"/>
    <w:rsid w:val="00120422"/>
    <w:rsid w:val="00120686"/>
    <w:rsid w:val="0012094A"/>
    <w:rsid w:val="00120AF1"/>
    <w:rsid w:val="00120C37"/>
    <w:rsid w:val="001219F5"/>
    <w:rsid w:val="00121A20"/>
    <w:rsid w:val="00121E49"/>
    <w:rsid w:val="00123120"/>
    <w:rsid w:val="0012377F"/>
    <w:rsid w:val="00123FBE"/>
    <w:rsid w:val="00123FFF"/>
    <w:rsid w:val="001242EE"/>
    <w:rsid w:val="00124314"/>
    <w:rsid w:val="0012517A"/>
    <w:rsid w:val="00125CBA"/>
    <w:rsid w:val="00125CDC"/>
    <w:rsid w:val="00125EEB"/>
    <w:rsid w:val="00126B4A"/>
    <w:rsid w:val="00126BD3"/>
    <w:rsid w:val="00126F57"/>
    <w:rsid w:val="0012725F"/>
    <w:rsid w:val="00127AA0"/>
    <w:rsid w:val="00127E6E"/>
    <w:rsid w:val="00127ED7"/>
    <w:rsid w:val="00130335"/>
    <w:rsid w:val="00130DBE"/>
    <w:rsid w:val="00130E38"/>
    <w:rsid w:val="00130EB3"/>
    <w:rsid w:val="0013116C"/>
    <w:rsid w:val="001316C8"/>
    <w:rsid w:val="001317FD"/>
    <w:rsid w:val="00131A52"/>
    <w:rsid w:val="00132280"/>
    <w:rsid w:val="001322CB"/>
    <w:rsid w:val="00132717"/>
    <w:rsid w:val="00132FD0"/>
    <w:rsid w:val="0013320A"/>
    <w:rsid w:val="0013323C"/>
    <w:rsid w:val="001344C0"/>
    <w:rsid w:val="00134583"/>
    <w:rsid w:val="001346FA"/>
    <w:rsid w:val="00135252"/>
    <w:rsid w:val="001358F1"/>
    <w:rsid w:val="001358F3"/>
    <w:rsid w:val="001359A7"/>
    <w:rsid w:val="00136132"/>
    <w:rsid w:val="0013659B"/>
    <w:rsid w:val="00136757"/>
    <w:rsid w:val="00136B7C"/>
    <w:rsid w:val="00136F1F"/>
    <w:rsid w:val="00137AB5"/>
    <w:rsid w:val="00137F0B"/>
    <w:rsid w:val="001400CD"/>
    <w:rsid w:val="001402FA"/>
    <w:rsid w:val="00140995"/>
    <w:rsid w:val="00140A37"/>
    <w:rsid w:val="00141F45"/>
    <w:rsid w:val="00142042"/>
    <w:rsid w:val="00142707"/>
    <w:rsid w:val="001428B0"/>
    <w:rsid w:val="001430A7"/>
    <w:rsid w:val="0014321F"/>
    <w:rsid w:val="001432D6"/>
    <w:rsid w:val="00143B16"/>
    <w:rsid w:val="00143D5E"/>
    <w:rsid w:val="00144174"/>
    <w:rsid w:val="00144E4D"/>
    <w:rsid w:val="00145F5E"/>
    <w:rsid w:val="001474AE"/>
    <w:rsid w:val="00147792"/>
    <w:rsid w:val="0015031B"/>
    <w:rsid w:val="001503E1"/>
    <w:rsid w:val="0015057F"/>
    <w:rsid w:val="00150D4D"/>
    <w:rsid w:val="00151165"/>
    <w:rsid w:val="00151E23"/>
    <w:rsid w:val="001526E0"/>
    <w:rsid w:val="001526FB"/>
    <w:rsid w:val="00152D70"/>
    <w:rsid w:val="00152D99"/>
    <w:rsid w:val="0015330C"/>
    <w:rsid w:val="0015356A"/>
    <w:rsid w:val="001538FC"/>
    <w:rsid w:val="00154614"/>
    <w:rsid w:val="001551B5"/>
    <w:rsid w:val="001552C1"/>
    <w:rsid w:val="001552F1"/>
    <w:rsid w:val="00155577"/>
    <w:rsid w:val="00155816"/>
    <w:rsid w:val="00155D73"/>
    <w:rsid w:val="00156EE2"/>
    <w:rsid w:val="001573B0"/>
    <w:rsid w:val="001574E2"/>
    <w:rsid w:val="00157799"/>
    <w:rsid w:val="00157A0A"/>
    <w:rsid w:val="0016022A"/>
    <w:rsid w:val="00160613"/>
    <w:rsid w:val="00161777"/>
    <w:rsid w:val="0016197D"/>
    <w:rsid w:val="0016254B"/>
    <w:rsid w:val="00163214"/>
    <w:rsid w:val="001633C7"/>
    <w:rsid w:val="00163DE7"/>
    <w:rsid w:val="00164190"/>
    <w:rsid w:val="001641E1"/>
    <w:rsid w:val="00164608"/>
    <w:rsid w:val="00164A4D"/>
    <w:rsid w:val="001650ED"/>
    <w:rsid w:val="0016533F"/>
    <w:rsid w:val="001659C1"/>
    <w:rsid w:val="00165D46"/>
    <w:rsid w:val="001661BA"/>
    <w:rsid w:val="001666E0"/>
    <w:rsid w:val="00166DEC"/>
    <w:rsid w:val="00167D38"/>
    <w:rsid w:val="00170289"/>
    <w:rsid w:val="00170696"/>
    <w:rsid w:val="001707EA"/>
    <w:rsid w:val="001709BB"/>
    <w:rsid w:val="00170C2F"/>
    <w:rsid w:val="00170DC3"/>
    <w:rsid w:val="00171805"/>
    <w:rsid w:val="00171897"/>
    <w:rsid w:val="00172042"/>
    <w:rsid w:val="001721F8"/>
    <w:rsid w:val="00172268"/>
    <w:rsid w:val="00172301"/>
    <w:rsid w:val="00172903"/>
    <w:rsid w:val="00172D58"/>
    <w:rsid w:val="001733AE"/>
    <w:rsid w:val="00173A8E"/>
    <w:rsid w:val="00173AB5"/>
    <w:rsid w:val="00173C78"/>
    <w:rsid w:val="001740A1"/>
    <w:rsid w:val="00174DDB"/>
    <w:rsid w:val="00174E2C"/>
    <w:rsid w:val="0017502C"/>
    <w:rsid w:val="00175CAF"/>
    <w:rsid w:val="00175E98"/>
    <w:rsid w:val="0017601E"/>
    <w:rsid w:val="001761D4"/>
    <w:rsid w:val="00176BBE"/>
    <w:rsid w:val="00177346"/>
    <w:rsid w:val="00177BE3"/>
    <w:rsid w:val="00177C41"/>
    <w:rsid w:val="00177FF9"/>
    <w:rsid w:val="00180ABA"/>
    <w:rsid w:val="00180D2A"/>
    <w:rsid w:val="00180DF4"/>
    <w:rsid w:val="0018143F"/>
    <w:rsid w:val="0018160A"/>
    <w:rsid w:val="00181B3A"/>
    <w:rsid w:val="00181FF8"/>
    <w:rsid w:val="0018201D"/>
    <w:rsid w:val="001822CE"/>
    <w:rsid w:val="00182615"/>
    <w:rsid w:val="00183594"/>
    <w:rsid w:val="001838EE"/>
    <w:rsid w:val="00183B3F"/>
    <w:rsid w:val="00183CAB"/>
    <w:rsid w:val="00183CCD"/>
    <w:rsid w:val="001841B2"/>
    <w:rsid w:val="00184FB4"/>
    <w:rsid w:val="00185915"/>
    <w:rsid w:val="00186716"/>
    <w:rsid w:val="001870BC"/>
    <w:rsid w:val="00187899"/>
    <w:rsid w:val="00187C0C"/>
    <w:rsid w:val="00187C78"/>
    <w:rsid w:val="00190AC1"/>
    <w:rsid w:val="00190ED1"/>
    <w:rsid w:val="00191070"/>
    <w:rsid w:val="0019158D"/>
    <w:rsid w:val="0019205C"/>
    <w:rsid w:val="001929E1"/>
    <w:rsid w:val="00192B25"/>
    <w:rsid w:val="00192EC9"/>
    <w:rsid w:val="00193046"/>
    <w:rsid w:val="0019341A"/>
    <w:rsid w:val="00193582"/>
    <w:rsid w:val="00193F8D"/>
    <w:rsid w:val="00194333"/>
    <w:rsid w:val="0019492B"/>
    <w:rsid w:val="00194CE3"/>
    <w:rsid w:val="00195F02"/>
    <w:rsid w:val="00195F53"/>
    <w:rsid w:val="001965CC"/>
    <w:rsid w:val="00196A04"/>
    <w:rsid w:val="00196AA7"/>
    <w:rsid w:val="001972EA"/>
    <w:rsid w:val="001977CB"/>
    <w:rsid w:val="00197DF9"/>
    <w:rsid w:val="001A021D"/>
    <w:rsid w:val="001A050E"/>
    <w:rsid w:val="001A175A"/>
    <w:rsid w:val="001A194E"/>
    <w:rsid w:val="001A1987"/>
    <w:rsid w:val="001A1FED"/>
    <w:rsid w:val="001A22F0"/>
    <w:rsid w:val="001A2564"/>
    <w:rsid w:val="001A3087"/>
    <w:rsid w:val="001A3DCB"/>
    <w:rsid w:val="001A4A01"/>
    <w:rsid w:val="001A585A"/>
    <w:rsid w:val="001A5A8E"/>
    <w:rsid w:val="001A5B81"/>
    <w:rsid w:val="001A602E"/>
    <w:rsid w:val="001A6173"/>
    <w:rsid w:val="001A6BA4"/>
    <w:rsid w:val="001A6CBA"/>
    <w:rsid w:val="001A71EB"/>
    <w:rsid w:val="001A767F"/>
    <w:rsid w:val="001A79FF"/>
    <w:rsid w:val="001A7B56"/>
    <w:rsid w:val="001A7B77"/>
    <w:rsid w:val="001B03C5"/>
    <w:rsid w:val="001B0D97"/>
    <w:rsid w:val="001B158B"/>
    <w:rsid w:val="001B1A4C"/>
    <w:rsid w:val="001B221B"/>
    <w:rsid w:val="001B268F"/>
    <w:rsid w:val="001B35DA"/>
    <w:rsid w:val="001B371F"/>
    <w:rsid w:val="001B39E3"/>
    <w:rsid w:val="001B3F92"/>
    <w:rsid w:val="001B43F3"/>
    <w:rsid w:val="001B4985"/>
    <w:rsid w:val="001B4CD4"/>
    <w:rsid w:val="001B53F1"/>
    <w:rsid w:val="001B5A5D"/>
    <w:rsid w:val="001B5C01"/>
    <w:rsid w:val="001B65A3"/>
    <w:rsid w:val="001C077E"/>
    <w:rsid w:val="001C099A"/>
    <w:rsid w:val="001C1351"/>
    <w:rsid w:val="001C1B76"/>
    <w:rsid w:val="001C1CE5"/>
    <w:rsid w:val="001C1E6D"/>
    <w:rsid w:val="001C1E8D"/>
    <w:rsid w:val="001C22C8"/>
    <w:rsid w:val="001C2E35"/>
    <w:rsid w:val="001C3970"/>
    <w:rsid w:val="001C3D2A"/>
    <w:rsid w:val="001C3F22"/>
    <w:rsid w:val="001C3FA7"/>
    <w:rsid w:val="001C4594"/>
    <w:rsid w:val="001C4883"/>
    <w:rsid w:val="001C4A06"/>
    <w:rsid w:val="001C5095"/>
    <w:rsid w:val="001C50EE"/>
    <w:rsid w:val="001C5B0A"/>
    <w:rsid w:val="001C5FB9"/>
    <w:rsid w:val="001C700D"/>
    <w:rsid w:val="001C7166"/>
    <w:rsid w:val="001C73FD"/>
    <w:rsid w:val="001C7AC9"/>
    <w:rsid w:val="001D00A0"/>
    <w:rsid w:val="001D0362"/>
    <w:rsid w:val="001D0445"/>
    <w:rsid w:val="001D0C34"/>
    <w:rsid w:val="001D1463"/>
    <w:rsid w:val="001D152C"/>
    <w:rsid w:val="001D1678"/>
    <w:rsid w:val="001D1C3B"/>
    <w:rsid w:val="001D262F"/>
    <w:rsid w:val="001D2C81"/>
    <w:rsid w:val="001D3840"/>
    <w:rsid w:val="001D3DFA"/>
    <w:rsid w:val="001D43AD"/>
    <w:rsid w:val="001D4C57"/>
    <w:rsid w:val="001D4FC6"/>
    <w:rsid w:val="001D5014"/>
    <w:rsid w:val="001D519B"/>
    <w:rsid w:val="001D51BA"/>
    <w:rsid w:val="001D532E"/>
    <w:rsid w:val="001D53E7"/>
    <w:rsid w:val="001D5457"/>
    <w:rsid w:val="001D5534"/>
    <w:rsid w:val="001D5874"/>
    <w:rsid w:val="001D5AA3"/>
    <w:rsid w:val="001D6342"/>
    <w:rsid w:val="001D64CC"/>
    <w:rsid w:val="001D6A88"/>
    <w:rsid w:val="001D6AB0"/>
    <w:rsid w:val="001D6D53"/>
    <w:rsid w:val="001D78B5"/>
    <w:rsid w:val="001E0AA0"/>
    <w:rsid w:val="001E0C15"/>
    <w:rsid w:val="001E0E97"/>
    <w:rsid w:val="001E1729"/>
    <w:rsid w:val="001E1E80"/>
    <w:rsid w:val="001E1F19"/>
    <w:rsid w:val="001E235F"/>
    <w:rsid w:val="001E247F"/>
    <w:rsid w:val="001E2939"/>
    <w:rsid w:val="001E2A2D"/>
    <w:rsid w:val="001E2B0E"/>
    <w:rsid w:val="001E46EA"/>
    <w:rsid w:val="001E53E0"/>
    <w:rsid w:val="001E542C"/>
    <w:rsid w:val="001E58E2"/>
    <w:rsid w:val="001E5B96"/>
    <w:rsid w:val="001E6391"/>
    <w:rsid w:val="001E63A0"/>
    <w:rsid w:val="001E6434"/>
    <w:rsid w:val="001E696F"/>
    <w:rsid w:val="001E7169"/>
    <w:rsid w:val="001E71DA"/>
    <w:rsid w:val="001E7324"/>
    <w:rsid w:val="001E7449"/>
    <w:rsid w:val="001E79E1"/>
    <w:rsid w:val="001E7AED"/>
    <w:rsid w:val="001E7CE5"/>
    <w:rsid w:val="001F0C2A"/>
    <w:rsid w:val="001F0C41"/>
    <w:rsid w:val="001F1416"/>
    <w:rsid w:val="001F1567"/>
    <w:rsid w:val="001F19F4"/>
    <w:rsid w:val="001F1CAE"/>
    <w:rsid w:val="001F1F10"/>
    <w:rsid w:val="001F1F3D"/>
    <w:rsid w:val="001F2D84"/>
    <w:rsid w:val="001F2E3E"/>
    <w:rsid w:val="001F32F1"/>
    <w:rsid w:val="001F34DB"/>
    <w:rsid w:val="001F36E8"/>
    <w:rsid w:val="001F3916"/>
    <w:rsid w:val="001F5312"/>
    <w:rsid w:val="001F5483"/>
    <w:rsid w:val="001F54C5"/>
    <w:rsid w:val="001F5971"/>
    <w:rsid w:val="001F62B9"/>
    <w:rsid w:val="001F662C"/>
    <w:rsid w:val="001F6805"/>
    <w:rsid w:val="001F689F"/>
    <w:rsid w:val="001F7074"/>
    <w:rsid w:val="0020022F"/>
    <w:rsid w:val="0020030C"/>
    <w:rsid w:val="00200490"/>
    <w:rsid w:val="002004E0"/>
    <w:rsid w:val="002005E3"/>
    <w:rsid w:val="00201F3A"/>
    <w:rsid w:val="002024B3"/>
    <w:rsid w:val="0020350C"/>
    <w:rsid w:val="0020355A"/>
    <w:rsid w:val="00203F96"/>
    <w:rsid w:val="00204E4D"/>
    <w:rsid w:val="00205125"/>
    <w:rsid w:val="002051EA"/>
    <w:rsid w:val="002054E9"/>
    <w:rsid w:val="002054F3"/>
    <w:rsid w:val="002056A9"/>
    <w:rsid w:val="002056FD"/>
    <w:rsid w:val="0020593A"/>
    <w:rsid w:val="002065AA"/>
    <w:rsid w:val="002069B2"/>
    <w:rsid w:val="00207114"/>
    <w:rsid w:val="002071AB"/>
    <w:rsid w:val="002072D3"/>
    <w:rsid w:val="00207887"/>
    <w:rsid w:val="002079BB"/>
    <w:rsid w:val="00207FA3"/>
    <w:rsid w:val="0021016A"/>
    <w:rsid w:val="00211ADF"/>
    <w:rsid w:val="00211AF6"/>
    <w:rsid w:val="00211E45"/>
    <w:rsid w:val="00212249"/>
    <w:rsid w:val="0021226F"/>
    <w:rsid w:val="0021236C"/>
    <w:rsid w:val="002126FB"/>
    <w:rsid w:val="00212731"/>
    <w:rsid w:val="0021278B"/>
    <w:rsid w:val="002127B8"/>
    <w:rsid w:val="00212FB4"/>
    <w:rsid w:val="00213642"/>
    <w:rsid w:val="00213DBD"/>
    <w:rsid w:val="00214047"/>
    <w:rsid w:val="00214150"/>
    <w:rsid w:val="00214DA8"/>
    <w:rsid w:val="002151EC"/>
    <w:rsid w:val="00215423"/>
    <w:rsid w:val="002156DA"/>
    <w:rsid w:val="002157F7"/>
    <w:rsid w:val="002158FA"/>
    <w:rsid w:val="002161A8"/>
    <w:rsid w:val="002161DA"/>
    <w:rsid w:val="002165B1"/>
    <w:rsid w:val="00220600"/>
    <w:rsid w:val="00220B29"/>
    <w:rsid w:val="00220C2D"/>
    <w:rsid w:val="00221514"/>
    <w:rsid w:val="00221BA4"/>
    <w:rsid w:val="00221D17"/>
    <w:rsid w:val="002224DB"/>
    <w:rsid w:val="002239FC"/>
    <w:rsid w:val="00223FCB"/>
    <w:rsid w:val="00224238"/>
    <w:rsid w:val="00224678"/>
    <w:rsid w:val="00224CC1"/>
    <w:rsid w:val="002252C3"/>
    <w:rsid w:val="002259A0"/>
    <w:rsid w:val="00225C54"/>
    <w:rsid w:val="00225EF8"/>
    <w:rsid w:val="0022634D"/>
    <w:rsid w:val="00226499"/>
    <w:rsid w:val="0022722B"/>
    <w:rsid w:val="00227658"/>
    <w:rsid w:val="00227F3A"/>
    <w:rsid w:val="00230765"/>
    <w:rsid w:val="00230C76"/>
    <w:rsid w:val="00230D18"/>
    <w:rsid w:val="00230FA5"/>
    <w:rsid w:val="002310A2"/>
    <w:rsid w:val="002311D4"/>
    <w:rsid w:val="002319E4"/>
    <w:rsid w:val="00231C3D"/>
    <w:rsid w:val="00232545"/>
    <w:rsid w:val="00232E68"/>
    <w:rsid w:val="00233BE5"/>
    <w:rsid w:val="002341AE"/>
    <w:rsid w:val="002344F9"/>
    <w:rsid w:val="00234CAF"/>
    <w:rsid w:val="00234DA7"/>
    <w:rsid w:val="00234F64"/>
    <w:rsid w:val="00235632"/>
    <w:rsid w:val="00235872"/>
    <w:rsid w:val="00235F23"/>
    <w:rsid w:val="0023617F"/>
    <w:rsid w:val="002362D2"/>
    <w:rsid w:val="002363CC"/>
    <w:rsid w:val="002366ED"/>
    <w:rsid w:val="00236C16"/>
    <w:rsid w:val="00237DA2"/>
    <w:rsid w:val="00237E7D"/>
    <w:rsid w:val="002407F8"/>
    <w:rsid w:val="00240CB5"/>
    <w:rsid w:val="00241559"/>
    <w:rsid w:val="002417CB"/>
    <w:rsid w:val="00241DE2"/>
    <w:rsid w:val="00241FFF"/>
    <w:rsid w:val="0024226D"/>
    <w:rsid w:val="00242498"/>
    <w:rsid w:val="002425D7"/>
    <w:rsid w:val="002428EF"/>
    <w:rsid w:val="00242AF0"/>
    <w:rsid w:val="00243028"/>
    <w:rsid w:val="0024359B"/>
    <w:rsid w:val="002435B3"/>
    <w:rsid w:val="00243C1E"/>
    <w:rsid w:val="00245726"/>
    <w:rsid w:val="002458EB"/>
    <w:rsid w:val="0024593C"/>
    <w:rsid w:val="00245AB6"/>
    <w:rsid w:val="00246AC9"/>
    <w:rsid w:val="00246CF1"/>
    <w:rsid w:val="00247FAC"/>
    <w:rsid w:val="002500C8"/>
    <w:rsid w:val="00250142"/>
    <w:rsid w:val="00250180"/>
    <w:rsid w:val="00250308"/>
    <w:rsid w:val="00250B6A"/>
    <w:rsid w:val="00250C6A"/>
    <w:rsid w:val="0025146D"/>
    <w:rsid w:val="00251D64"/>
    <w:rsid w:val="002520BB"/>
    <w:rsid w:val="0025226A"/>
    <w:rsid w:val="002522EE"/>
    <w:rsid w:val="0025230F"/>
    <w:rsid w:val="002524CE"/>
    <w:rsid w:val="002527AA"/>
    <w:rsid w:val="002532FA"/>
    <w:rsid w:val="00254008"/>
    <w:rsid w:val="0025484B"/>
    <w:rsid w:val="00254B87"/>
    <w:rsid w:val="00255EB9"/>
    <w:rsid w:val="00256718"/>
    <w:rsid w:val="00256911"/>
    <w:rsid w:val="00256B08"/>
    <w:rsid w:val="00256F60"/>
    <w:rsid w:val="002574CD"/>
    <w:rsid w:val="00257543"/>
    <w:rsid w:val="00257862"/>
    <w:rsid w:val="00260866"/>
    <w:rsid w:val="00260DBE"/>
    <w:rsid w:val="00261271"/>
    <w:rsid w:val="0026147D"/>
    <w:rsid w:val="002617E7"/>
    <w:rsid w:val="00261B27"/>
    <w:rsid w:val="0026219B"/>
    <w:rsid w:val="0026264A"/>
    <w:rsid w:val="00262836"/>
    <w:rsid w:val="002638B6"/>
    <w:rsid w:val="00264228"/>
    <w:rsid w:val="00264334"/>
    <w:rsid w:val="0026473E"/>
    <w:rsid w:val="00264A4E"/>
    <w:rsid w:val="00264B72"/>
    <w:rsid w:val="002659EA"/>
    <w:rsid w:val="00266214"/>
    <w:rsid w:val="00266583"/>
    <w:rsid w:val="00266C15"/>
    <w:rsid w:val="00266CFA"/>
    <w:rsid w:val="00267B87"/>
    <w:rsid w:val="00267C06"/>
    <w:rsid w:val="00267C83"/>
    <w:rsid w:val="0027091B"/>
    <w:rsid w:val="00271371"/>
    <w:rsid w:val="0027144F"/>
    <w:rsid w:val="00271813"/>
    <w:rsid w:val="00271BC5"/>
    <w:rsid w:val="00271F3A"/>
    <w:rsid w:val="002720F0"/>
    <w:rsid w:val="002726E1"/>
    <w:rsid w:val="00273120"/>
    <w:rsid w:val="00273278"/>
    <w:rsid w:val="002733BE"/>
    <w:rsid w:val="002734DE"/>
    <w:rsid w:val="002737F4"/>
    <w:rsid w:val="00273A28"/>
    <w:rsid w:val="00273CF6"/>
    <w:rsid w:val="002741BB"/>
    <w:rsid w:val="0027489B"/>
    <w:rsid w:val="00274923"/>
    <w:rsid w:val="002749A4"/>
    <w:rsid w:val="00274BAB"/>
    <w:rsid w:val="00275882"/>
    <w:rsid w:val="002762BB"/>
    <w:rsid w:val="00276E1D"/>
    <w:rsid w:val="002770E2"/>
    <w:rsid w:val="00277445"/>
    <w:rsid w:val="002778E2"/>
    <w:rsid w:val="00277BF7"/>
    <w:rsid w:val="002805F5"/>
    <w:rsid w:val="00280751"/>
    <w:rsid w:val="002807DE"/>
    <w:rsid w:val="0028103E"/>
    <w:rsid w:val="002811CB"/>
    <w:rsid w:val="0028162C"/>
    <w:rsid w:val="002816F2"/>
    <w:rsid w:val="002817C3"/>
    <w:rsid w:val="00281DA2"/>
    <w:rsid w:val="00281EED"/>
    <w:rsid w:val="00281F80"/>
    <w:rsid w:val="002824CD"/>
    <w:rsid w:val="0028280A"/>
    <w:rsid w:val="00282860"/>
    <w:rsid w:val="00282AE1"/>
    <w:rsid w:val="00282B71"/>
    <w:rsid w:val="00282C0E"/>
    <w:rsid w:val="00282C71"/>
    <w:rsid w:val="00282F0A"/>
    <w:rsid w:val="00283239"/>
    <w:rsid w:val="002835BD"/>
    <w:rsid w:val="002837ED"/>
    <w:rsid w:val="00283C0E"/>
    <w:rsid w:val="00283DDC"/>
    <w:rsid w:val="002850FC"/>
    <w:rsid w:val="0028512A"/>
    <w:rsid w:val="00285215"/>
    <w:rsid w:val="002865CC"/>
    <w:rsid w:val="00286964"/>
    <w:rsid w:val="00286ACD"/>
    <w:rsid w:val="00287838"/>
    <w:rsid w:val="00287A0E"/>
    <w:rsid w:val="00287B6C"/>
    <w:rsid w:val="00287D51"/>
    <w:rsid w:val="002901AB"/>
    <w:rsid w:val="00290495"/>
    <w:rsid w:val="002907B5"/>
    <w:rsid w:val="002911B5"/>
    <w:rsid w:val="0029174A"/>
    <w:rsid w:val="00291D40"/>
    <w:rsid w:val="00292EB7"/>
    <w:rsid w:val="00292F19"/>
    <w:rsid w:val="00293896"/>
    <w:rsid w:val="0029457C"/>
    <w:rsid w:val="00294C5E"/>
    <w:rsid w:val="00295195"/>
    <w:rsid w:val="002957C9"/>
    <w:rsid w:val="002958B8"/>
    <w:rsid w:val="00295AD2"/>
    <w:rsid w:val="00295D22"/>
    <w:rsid w:val="002960CB"/>
    <w:rsid w:val="00296227"/>
    <w:rsid w:val="0029662D"/>
    <w:rsid w:val="002967CB"/>
    <w:rsid w:val="00296F44"/>
    <w:rsid w:val="002975D2"/>
    <w:rsid w:val="0029777D"/>
    <w:rsid w:val="002A055E"/>
    <w:rsid w:val="002A0842"/>
    <w:rsid w:val="002A1D4E"/>
    <w:rsid w:val="002A203A"/>
    <w:rsid w:val="002A224B"/>
    <w:rsid w:val="002A2869"/>
    <w:rsid w:val="002A2921"/>
    <w:rsid w:val="002A2D81"/>
    <w:rsid w:val="002A3D1E"/>
    <w:rsid w:val="002A4923"/>
    <w:rsid w:val="002A659B"/>
    <w:rsid w:val="002A666B"/>
    <w:rsid w:val="002A6955"/>
    <w:rsid w:val="002A726A"/>
    <w:rsid w:val="002A766C"/>
    <w:rsid w:val="002A76EA"/>
    <w:rsid w:val="002A7A87"/>
    <w:rsid w:val="002B01B4"/>
    <w:rsid w:val="002B0471"/>
    <w:rsid w:val="002B0978"/>
    <w:rsid w:val="002B1FA0"/>
    <w:rsid w:val="002B24D6"/>
    <w:rsid w:val="002B273D"/>
    <w:rsid w:val="002B33DC"/>
    <w:rsid w:val="002B3678"/>
    <w:rsid w:val="002B369A"/>
    <w:rsid w:val="002B3C6A"/>
    <w:rsid w:val="002B3C99"/>
    <w:rsid w:val="002B410C"/>
    <w:rsid w:val="002B4707"/>
    <w:rsid w:val="002B4BA5"/>
    <w:rsid w:val="002B4F65"/>
    <w:rsid w:val="002B53EB"/>
    <w:rsid w:val="002B55F0"/>
    <w:rsid w:val="002B5BBD"/>
    <w:rsid w:val="002B621B"/>
    <w:rsid w:val="002B6780"/>
    <w:rsid w:val="002B6B4C"/>
    <w:rsid w:val="002B6D5C"/>
    <w:rsid w:val="002B70AB"/>
    <w:rsid w:val="002B715A"/>
    <w:rsid w:val="002B7271"/>
    <w:rsid w:val="002B7363"/>
    <w:rsid w:val="002B737B"/>
    <w:rsid w:val="002B766F"/>
    <w:rsid w:val="002B7C92"/>
    <w:rsid w:val="002B7F42"/>
    <w:rsid w:val="002C0204"/>
    <w:rsid w:val="002C096C"/>
    <w:rsid w:val="002C0A05"/>
    <w:rsid w:val="002C1B45"/>
    <w:rsid w:val="002C1CC0"/>
    <w:rsid w:val="002C2177"/>
    <w:rsid w:val="002C2603"/>
    <w:rsid w:val="002C2B93"/>
    <w:rsid w:val="002C2BF6"/>
    <w:rsid w:val="002C2D60"/>
    <w:rsid w:val="002C4104"/>
    <w:rsid w:val="002C41E6"/>
    <w:rsid w:val="002C4290"/>
    <w:rsid w:val="002C45B2"/>
    <w:rsid w:val="002C5102"/>
    <w:rsid w:val="002C5BB8"/>
    <w:rsid w:val="002C70F9"/>
    <w:rsid w:val="002C77EC"/>
    <w:rsid w:val="002C79B7"/>
    <w:rsid w:val="002C7BAA"/>
    <w:rsid w:val="002C7EAC"/>
    <w:rsid w:val="002D05D2"/>
    <w:rsid w:val="002D071A"/>
    <w:rsid w:val="002D0817"/>
    <w:rsid w:val="002D0AD3"/>
    <w:rsid w:val="002D201D"/>
    <w:rsid w:val="002D27C5"/>
    <w:rsid w:val="002D3004"/>
    <w:rsid w:val="002D34B2"/>
    <w:rsid w:val="002D36E8"/>
    <w:rsid w:val="002D48B0"/>
    <w:rsid w:val="002D54D8"/>
    <w:rsid w:val="002D56FA"/>
    <w:rsid w:val="002D5B37"/>
    <w:rsid w:val="002D616C"/>
    <w:rsid w:val="002D7637"/>
    <w:rsid w:val="002D7C24"/>
    <w:rsid w:val="002E0107"/>
    <w:rsid w:val="002E0388"/>
    <w:rsid w:val="002E07A6"/>
    <w:rsid w:val="002E0D6E"/>
    <w:rsid w:val="002E0F91"/>
    <w:rsid w:val="002E16B3"/>
    <w:rsid w:val="002E17F2"/>
    <w:rsid w:val="002E1F07"/>
    <w:rsid w:val="002E24A1"/>
    <w:rsid w:val="002E3623"/>
    <w:rsid w:val="002E367F"/>
    <w:rsid w:val="002E3996"/>
    <w:rsid w:val="002E3A30"/>
    <w:rsid w:val="002E3F3C"/>
    <w:rsid w:val="002E4636"/>
    <w:rsid w:val="002E4BB1"/>
    <w:rsid w:val="002E4C3F"/>
    <w:rsid w:val="002E5383"/>
    <w:rsid w:val="002E5434"/>
    <w:rsid w:val="002E5CCE"/>
    <w:rsid w:val="002E632A"/>
    <w:rsid w:val="002E64D6"/>
    <w:rsid w:val="002E6793"/>
    <w:rsid w:val="002E699A"/>
    <w:rsid w:val="002E6D0E"/>
    <w:rsid w:val="002E6FAB"/>
    <w:rsid w:val="002E709B"/>
    <w:rsid w:val="002E741F"/>
    <w:rsid w:val="002E7A58"/>
    <w:rsid w:val="002E7C46"/>
    <w:rsid w:val="002E7C85"/>
    <w:rsid w:val="002E7CAE"/>
    <w:rsid w:val="002E7F55"/>
    <w:rsid w:val="002F0DCB"/>
    <w:rsid w:val="002F119F"/>
    <w:rsid w:val="002F1352"/>
    <w:rsid w:val="002F13E4"/>
    <w:rsid w:val="002F140C"/>
    <w:rsid w:val="002F194C"/>
    <w:rsid w:val="002F1E07"/>
    <w:rsid w:val="002F2771"/>
    <w:rsid w:val="002F34A4"/>
    <w:rsid w:val="002F35D6"/>
    <w:rsid w:val="002F37A9"/>
    <w:rsid w:val="002F49B1"/>
    <w:rsid w:val="002F5035"/>
    <w:rsid w:val="002F66E4"/>
    <w:rsid w:val="002F6ED5"/>
    <w:rsid w:val="002F70EB"/>
    <w:rsid w:val="002F71D1"/>
    <w:rsid w:val="002F76F0"/>
    <w:rsid w:val="002F7DCC"/>
    <w:rsid w:val="003000FC"/>
    <w:rsid w:val="0030049F"/>
    <w:rsid w:val="00300877"/>
    <w:rsid w:val="003008DB"/>
    <w:rsid w:val="00300FA7"/>
    <w:rsid w:val="00301B9C"/>
    <w:rsid w:val="00301CE6"/>
    <w:rsid w:val="00301DE5"/>
    <w:rsid w:val="00302424"/>
    <w:rsid w:val="00302469"/>
    <w:rsid w:val="003024D1"/>
    <w:rsid w:val="0030256B"/>
    <w:rsid w:val="003040DB"/>
    <w:rsid w:val="00304C81"/>
    <w:rsid w:val="0030501F"/>
    <w:rsid w:val="00305544"/>
    <w:rsid w:val="0030576C"/>
    <w:rsid w:val="00305B69"/>
    <w:rsid w:val="00305ED0"/>
    <w:rsid w:val="00305F59"/>
    <w:rsid w:val="00306633"/>
    <w:rsid w:val="00306BA1"/>
    <w:rsid w:val="00306D5E"/>
    <w:rsid w:val="003074AA"/>
    <w:rsid w:val="00307BA1"/>
    <w:rsid w:val="00310886"/>
    <w:rsid w:val="003109AD"/>
    <w:rsid w:val="00310A09"/>
    <w:rsid w:val="00310E3D"/>
    <w:rsid w:val="00311455"/>
    <w:rsid w:val="00311702"/>
    <w:rsid w:val="003119EB"/>
    <w:rsid w:val="00311E82"/>
    <w:rsid w:val="003123FF"/>
    <w:rsid w:val="00312839"/>
    <w:rsid w:val="00312B38"/>
    <w:rsid w:val="00312F2D"/>
    <w:rsid w:val="003130E3"/>
    <w:rsid w:val="003135E6"/>
    <w:rsid w:val="00313FD6"/>
    <w:rsid w:val="00314088"/>
    <w:rsid w:val="003143BD"/>
    <w:rsid w:val="00314972"/>
    <w:rsid w:val="00314BE1"/>
    <w:rsid w:val="00314CBA"/>
    <w:rsid w:val="00314D90"/>
    <w:rsid w:val="00314DF4"/>
    <w:rsid w:val="00315123"/>
    <w:rsid w:val="003151F5"/>
    <w:rsid w:val="00315363"/>
    <w:rsid w:val="0031595C"/>
    <w:rsid w:val="00316631"/>
    <w:rsid w:val="003168EB"/>
    <w:rsid w:val="00320189"/>
    <w:rsid w:val="003203ED"/>
    <w:rsid w:val="003206B5"/>
    <w:rsid w:val="00321538"/>
    <w:rsid w:val="0032253D"/>
    <w:rsid w:val="003229D5"/>
    <w:rsid w:val="00322C9F"/>
    <w:rsid w:val="00322F8C"/>
    <w:rsid w:val="00323885"/>
    <w:rsid w:val="00323D0D"/>
    <w:rsid w:val="00324D23"/>
    <w:rsid w:val="00324EA3"/>
    <w:rsid w:val="0032500D"/>
    <w:rsid w:val="0032563D"/>
    <w:rsid w:val="00326B99"/>
    <w:rsid w:val="00326EE5"/>
    <w:rsid w:val="003275E6"/>
    <w:rsid w:val="00327905"/>
    <w:rsid w:val="00330163"/>
    <w:rsid w:val="003301BC"/>
    <w:rsid w:val="00330C97"/>
    <w:rsid w:val="00331751"/>
    <w:rsid w:val="0033192D"/>
    <w:rsid w:val="00331CBE"/>
    <w:rsid w:val="00331E90"/>
    <w:rsid w:val="00332D10"/>
    <w:rsid w:val="003330A9"/>
    <w:rsid w:val="00333193"/>
    <w:rsid w:val="00333580"/>
    <w:rsid w:val="00334477"/>
    <w:rsid w:val="00334579"/>
    <w:rsid w:val="00335858"/>
    <w:rsid w:val="00335F10"/>
    <w:rsid w:val="00336001"/>
    <w:rsid w:val="003360EB"/>
    <w:rsid w:val="003364AE"/>
    <w:rsid w:val="00336BDA"/>
    <w:rsid w:val="00336C3A"/>
    <w:rsid w:val="00337E24"/>
    <w:rsid w:val="00340895"/>
    <w:rsid w:val="00341230"/>
    <w:rsid w:val="003417BF"/>
    <w:rsid w:val="003418D3"/>
    <w:rsid w:val="00341C3A"/>
    <w:rsid w:val="00342541"/>
    <w:rsid w:val="00342BD7"/>
    <w:rsid w:val="00343133"/>
    <w:rsid w:val="003432EA"/>
    <w:rsid w:val="003434C9"/>
    <w:rsid w:val="0034389A"/>
    <w:rsid w:val="00343C17"/>
    <w:rsid w:val="00343CB6"/>
    <w:rsid w:val="0034408E"/>
    <w:rsid w:val="00344451"/>
    <w:rsid w:val="00344C50"/>
    <w:rsid w:val="00345930"/>
    <w:rsid w:val="00345AF5"/>
    <w:rsid w:val="00346DB5"/>
    <w:rsid w:val="003477B1"/>
    <w:rsid w:val="00347920"/>
    <w:rsid w:val="00347C41"/>
    <w:rsid w:val="00350054"/>
    <w:rsid w:val="003506F3"/>
    <w:rsid w:val="003512A7"/>
    <w:rsid w:val="003514F9"/>
    <w:rsid w:val="0035239F"/>
    <w:rsid w:val="0035299F"/>
    <w:rsid w:val="00352AAC"/>
    <w:rsid w:val="00352CCB"/>
    <w:rsid w:val="00352EB4"/>
    <w:rsid w:val="00353379"/>
    <w:rsid w:val="00353E02"/>
    <w:rsid w:val="00354B80"/>
    <w:rsid w:val="00356341"/>
    <w:rsid w:val="00356E03"/>
    <w:rsid w:val="00356ED8"/>
    <w:rsid w:val="00357380"/>
    <w:rsid w:val="003602D9"/>
    <w:rsid w:val="003604CE"/>
    <w:rsid w:val="0036054C"/>
    <w:rsid w:val="003609E4"/>
    <w:rsid w:val="00360E87"/>
    <w:rsid w:val="003612F5"/>
    <w:rsid w:val="00361551"/>
    <w:rsid w:val="0036177E"/>
    <w:rsid w:val="003619B3"/>
    <w:rsid w:val="00361EED"/>
    <w:rsid w:val="003623E4"/>
    <w:rsid w:val="0036312D"/>
    <w:rsid w:val="0036319C"/>
    <w:rsid w:val="003637F3"/>
    <w:rsid w:val="00363FED"/>
    <w:rsid w:val="00364BC1"/>
    <w:rsid w:val="00365321"/>
    <w:rsid w:val="003664CB"/>
    <w:rsid w:val="003668B4"/>
    <w:rsid w:val="00366A20"/>
    <w:rsid w:val="00367EAE"/>
    <w:rsid w:val="003703D8"/>
    <w:rsid w:val="00370E47"/>
    <w:rsid w:val="00371FB2"/>
    <w:rsid w:val="00372052"/>
    <w:rsid w:val="003721E1"/>
    <w:rsid w:val="003729EB"/>
    <w:rsid w:val="00372AA4"/>
    <w:rsid w:val="00372F9D"/>
    <w:rsid w:val="003731A8"/>
    <w:rsid w:val="00373201"/>
    <w:rsid w:val="003738D1"/>
    <w:rsid w:val="00373B84"/>
    <w:rsid w:val="003740B2"/>
    <w:rsid w:val="003741DC"/>
    <w:rsid w:val="003742AC"/>
    <w:rsid w:val="0037475A"/>
    <w:rsid w:val="00374D16"/>
    <w:rsid w:val="00374E29"/>
    <w:rsid w:val="00375081"/>
    <w:rsid w:val="00375461"/>
    <w:rsid w:val="003755DB"/>
    <w:rsid w:val="00375A84"/>
    <w:rsid w:val="003762B6"/>
    <w:rsid w:val="0037711D"/>
    <w:rsid w:val="00377318"/>
    <w:rsid w:val="0037737A"/>
    <w:rsid w:val="0037795B"/>
    <w:rsid w:val="00377CE1"/>
    <w:rsid w:val="003802EA"/>
    <w:rsid w:val="00380401"/>
    <w:rsid w:val="00381006"/>
    <w:rsid w:val="00381240"/>
    <w:rsid w:val="00381779"/>
    <w:rsid w:val="00381CFA"/>
    <w:rsid w:val="003820EF"/>
    <w:rsid w:val="003824DA"/>
    <w:rsid w:val="0038269C"/>
    <w:rsid w:val="00382710"/>
    <w:rsid w:val="003827F1"/>
    <w:rsid w:val="00382802"/>
    <w:rsid w:val="003834E3"/>
    <w:rsid w:val="00383A93"/>
    <w:rsid w:val="00383FB0"/>
    <w:rsid w:val="0038458B"/>
    <w:rsid w:val="0038478F"/>
    <w:rsid w:val="00384AF8"/>
    <w:rsid w:val="00385545"/>
    <w:rsid w:val="00385A44"/>
    <w:rsid w:val="00385BF0"/>
    <w:rsid w:val="00386A6B"/>
    <w:rsid w:val="00386CBD"/>
    <w:rsid w:val="00386E5C"/>
    <w:rsid w:val="00387122"/>
    <w:rsid w:val="00387388"/>
    <w:rsid w:val="0038739D"/>
    <w:rsid w:val="00387BF9"/>
    <w:rsid w:val="0039006B"/>
    <w:rsid w:val="0039030A"/>
    <w:rsid w:val="0039145D"/>
    <w:rsid w:val="003927A7"/>
    <w:rsid w:val="00392AB6"/>
    <w:rsid w:val="00393037"/>
    <w:rsid w:val="0039375D"/>
    <w:rsid w:val="0039398C"/>
    <w:rsid w:val="003939FF"/>
    <w:rsid w:val="003944AD"/>
    <w:rsid w:val="00394A80"/>
    <w:rsid w:val="00395388"/>
    <w:rsid w:val="00395466"/>
    <w:rsid w:val="00395764"/>
    <w:rsid w:val="003962B7"/>
    <w:rsid w:val="0039651A"/>
    <w:rsid w:val="00396DAC"/>
    <w:rsid w:val="00396E71"/>
    <w:rsid w:val="003976CC"/>
    <w:rsid w:val="003A0132"/>
    <w:rsid w:val="003A0708"/>
    <w:rsid w:val="003A10BB"/>
    <w:rsid w:val="003A1DBD"/>
    <w:rsid w:val="003A2223"/>
    <w:rsid w:val="003A2A0F"/>
    <w:rsid w:val="003A2BF2"/>
    <w:rsid w:val="003A31F4"/>
    <w:rsid w:val="003A341B"/>
    <w:rsid w:val="003A34F5"/>
    <w:rsid w:val="003A3E45"/>
    <w:rsid w:val="003A45A1"/>
    <w:rsid w:val="003A4D6A"/>
    <w:rsid w:val="003A5276"/>
    <w:rsid w:val="003A59E8"/>
    <w:rsid w:val="003A5B0A"/>
    <w:rsid w:val="003A5EA4"/>
    <w:rsid w:val="003A6304"/>
    <w:rsid w:val="003A6951"/>
    <w:rsid w:val="003A6BAC"/>
    <w:rsid w:val="003A70A4"/>
    <w:rsid w:val="003A712D"/>
    <w:rsid w:val="003A7B13"/>
    <w:rsid w:val="003A7E44"/>
    <w:rsid w:val="003A7EF3"/>
    <w:rsid w:val="003B069A"/>
    <w:rsid w:val="003B06A4"/>
    <w:rsid w:val="003B0D84"/>
    <w:rsid w:val="003B1291"/>
    <w:rsid w:val="003B159C"/>
    <w:rsid w:val="003B1615"/>
    <w:rsid w:val="003B2375"/>
    <w:rsid w:val="003B2FFC"/>
    <w:rsid w:val="003B332E"/>
    <w:rsid w:val="003B369F"/>
    <w:rsid w:val="003B36A3"/>
    <w:rsid w:val="003B37A1"/>
    <w:rsid w:val="003B3AF8"/>
    <w:rsid w:val="003B3B52"/>
    <w:rsid w:val="003B3F46"/>
    <w:rsid w:val="003B4D53"/>
    <w:rsid w:val="003B5468"/>
    <w:rsid w:val="003B55C7"/>
    <w:rsid w:val="003B640E"/>
    <w:rsid w:val="003B64BB"/>
    <w:rsid w:val="003B67D6"/>
    <w:rsid w:val="003B682D"/>
    <w:rsid w:val="003B74C4"/>
    <w:rsid w:val="003B7759"/>
    <w:rsid w:val="003B7EBF"/>
    <w:rsid w:val="003B7FE5"/>
    <w:rsid w:val="003C0216"/>
    <w:rsid w:val="003C02ED"/>
    <w:rsid w:val="003C0E2B"/>
    <w:rsid w:val="003C0ED8"/>
    <w:rsid w:val="003C11C8"/>
    <w:rsid w:val="003C1820"/>
    <w:rsid w:val="003C1D67"/>
    <w:rsid w:val="003C1E22"/>
    <w:rsid w:val="003C2702"/>
    <w:rsid w:val="003C27FD"/>
    <w:rsid w:val="003C3C95"/>
    <w:rsid w:val="003C3DE7"/>
    <w:rsid w:val="003C40B9"/>
    <w:rsid w:val="003C46F5"/>
    <w:rsid w:val="003C4CEC"/>
    <w:rsid w:val="003C5BF3"/>
    <w:rsid w:val="003C5F76"/>
    <w:rsid w:val="003C6B8D"/>
    <w:rsid w:val="003C7806"/>
    <w:rsid w:val="003C7F51"/>
    <w:rsid w:val="003D001C"/>
    <w:rsid w:val="003D041D"/>
    <w:rsid w:val="003D0848"/>
    <w:rsid w:val="003D0880"/>
    <w:rsid w:val="003D0887"/>
    <w:rsid w:val="003D0C18"/>
    <w:rsid w:val="003D0D29"/>
    <w:rsid w:val="003D0FAF"/>
    <w:rsid w:val="003D109F"/>
    <w:rsid w:val="003D11A0"/>
    <w:rsid w:val="003D13A9"/>
    <w:rsid w:val="003D13EE"/>
    <w:rsid w:val="003D1752"/>
    <w:rsid w:val="003D19F2"/>
    <w:rsid w:val="003D2336"/>
    <w:rsid w:val="003D2478"/>
    <w:rsid w:val="003D34A3"/>
    <w:rsid w:val="003D37D7"/>
    <w:rsid w:val="003D3C10"/>
    <w:rsid w:val="003D3C45"/>
    <w:rsid w:val="003D3D13"/>
    <w:rsid w:val="003D443B"/>
    <w:rsid w:val="003D451D"/>
    <w:rsid w:val="003D4A21"/>
    <w:rsid w:val="003D5553"/>
    <w:rsid w:val="003D5B1F"/>
    <w:rsid w:val="003D5FC3"/>
    <w:rsid w:val="003D65BA"/>
    <w:rsid w:val="003D7116"/>
    <w:rsid w:val="003D775F"/>
    <w:rsid w:val="003D77E4"/>
    <w:rsid w:val="003E02D5"/>
    <w:rsid w:val="003E07ED"/>
    <w:rsid w:val="003E11B4"/>
    <w:rsid w:val="003E1434"/>
    <w:rsid w:val="003E144F"/>
    <w:rsid w:val="003E15FA"/>
    <w:rsid w:val="003E1C40"/>
    <w:rsid w:val="003E227E"/>
    <w:rsid w:val="003E407F"/>
    <w:rsid w:val="003E4333"/>
    <w:rsid w:val="003E5301"/>
    <w:rsid w:val="003E53C9"/>
    <w:rsid w:val="003E53F2"/>
    <w:rsid w:val="003E55E4"/>
    <w:rsid w:val="003E5820"/>
    <w:rsid w:val="003E5D39"/>
    <w:rsid w:val="003E6317"/>
    <w:rsid w:val="003E65C8"/>
    <w:rsid w:val="003E682D"/>
    <w:rsid w:val="003E682F"/>
    <w:rsid w:val="003E747D"/>
    <w:rsid w:val="003E74E3"/>
    <w:rsid w:val="003E7B79"/>
    <w:rsid w:val="003E7B8F"/>
    <w:rsid w:val="003E7CFD"/>
    <w:rsid w:val="003F05C7"/>
    <w:rsid w:val="003F07D6"/>
    <w:rsid w:val="003F0A42"/>
    <w:rsid w:val="003F0CE7"/>
    <w:rsid w:val="003F0EFD"/>
    <w:rsid w:val="003F1576"/>
    <w:rsid w:val="003F1D30"/>
    <w:rsid w:val="003F2997"/>
    <w:rsid w:val="003F2CD4"/>
    <w:rsid w:val="003F3335"/>
    <w:rsid w:val="003F339A"/>
    <w:rsid w:val="003F37B0"/>
    <w:rsid w:val="003F3886"/>
    <w:rsid w:val="003F394A"/>
    <w:rsid w:val="003F3CD2"/>
    <w:rsid w:val="003F46B5"/>
    <w:rsid w:val="003F4769"/>
    <w:rsid w:val="003F4D22"/>
    <w:rsid w:val="003F4F27"/>
    <w:rsid w:val="003F5436"/>
    <w:rsid w:val="003F5865"/>
    <w:rsid w:val="003F6BBE"/>
    <w:rsid w:val="003F777B"/>
    <w:rsid w:val="003F77CB"/>
    <w:rsid w:val="003F7AB5"/>
    <w:rsid w:val="004000E8"/>
    <w:rsid w:val="00400CD9"/>
    <w:rsid w:val="004010C7"/>
    <w:rsid w:val="00401CA8"/>
    <w:rsid w:val="00402794"/>
    <w:rsid w:val="00402AB5"/>
    <w:rsid w:val="00402E2B"/>
    <w:rsid w:val="00402E4F"/>
    <w:rsid w:val="00403570"/>
    <w:rsid w:val="00403878"/>
    <w:rsid w:val="004046A6"/>
    <w:rsid w:val="0040512B"/>
    <w:rsid w:val="004055E3"/>
    <w:rsid w:val="00405CA5"/>
    <w:rsid w:val="0040683E"/>
    <w:rsid w:val="00406C57"/>
    <w:rsid w:val="00406FFE"/>
    <w:rsid w:val="00407CD3"/>
    <w:rsid w:val="00410134"/>
    <w:rsid w:val="004107FC"/>
    <w:rsid w:val="00410B72"/>
    <w:rsid w:val="00410F18"/>
    <w:rsid w:val="004118C5"/>
    <w:rsid w:val="00411B8C"/>
    <w:rsid w:val="00411F85"/>
    <w:rsid w:val="0041263E"/>
    <w:rsid w:val="00412A05"/>
    <w:rsid w:val="00412AD3"/>
    <w:rsid w:val="00412B1C"/>
    <w:rsid w:val="00412B42"/>
    <w:rsid w:val="00412BA3"/>
    <w:rsid w:val="0041305B"/>
    <w:rsid w:val="00413164"/>
    <w:rsid w:val="00413AAC"/>
    <w:rsid w:val="00413BD2"/>
    <w:rsid w:val="00413C4D"/>
    <w:rsid w:val="00413E92"/>
    <w:rsid w:val="0041445A"/>
    <w:rsid w:val="00414992"/>
    <w:rsid w:val="00414F97"/>
    <w:rsid w:val="0041572E"/>
    <w:rsid w:val="004163A6"/>
    <w:rsid w:val="00416F49"/>
    <w:rsid w:val="0041730A"/>
    <w:rsid w:val="004179C6"/>
    <w:rsid w:val="00417D1A"/>
    <w:rsid w:val="00417EE6"/>
    <w:rsid w:val="00417FF7"/>
    <w:rsid w:val="00420DF0"/>
    <w:rsid w:val="00421105"/>
    <w:rsid w:val="00421282"/>
    <w:rsid w:val="00421A98"/>
    <w:rsid w:val="00421E05"/>
    <w:rsid w:val="004227F6"/>
    <w:rsid w:val="0042285E"/>
    <w:rsid w:val="00422AA4"/>
    <w:rsid w:val="004230C0"/>
    <w:rsid w:val="00423683"/>
    <w:rsid w:val="0042372B"/>
    <w:rsid w:val="004242F4"/>
    <w:rsid w:val="00424458"/>
    <w:rsid w:val="00424B6F"/>
    <w:rsid w:val="004255B5"/>
    <w:rsid w:val="00425644"/>
    <w:rsid w:val="004257E4"/>
    <w:rsid w:val="00425FCA"/>
    <w:rsid w:val="004260C4"/>
    <w:rsid w:val="00426722"/>
    <w:rsid w:val="00427248"/>
    <w:rsid w:val="004278B4"/>
    <w:rsid w:val="00430386"/>
    <w:rsid w:val="004306AE"/>
    <w:rsid w:val="00430B0E"/>
    <w:rsid w:val="00430C67"/>
    <w:rsid w:val="00430CDD"/>
    <w:rsid w:val="00430CF6"/>
    <w:rsid w:val="004311CD"/>
    <w:rsid w:val="0043167C"/>
    <w:rsid w:val="004318A2"/>
    <w:rsid w:val="00431B7D"/>
    <w:rsid w:val="00431C5C"/>
    <w:rsid w:val="00432175"/>
    <w:rsid w:val="00432322"/>
    <w:rsid w:val="004323B1"/>
    <w:rsid w:val="00432640"/>
    <w:rsid w:val="004332B8"/>
    <w:rsid w:val="00433A97"/>
    <w:rsid w:val="00434ABA"/>
    <w:rsid w:val="00435177"/>
    <w:rsid w:val="00435BCB"/>
    <w:rsid w:val="00436069"/>
    <w:rsid w:val="00436A6F"/>
    <w:rsid w:val="00436B2D"/>
    <w:rsid w:val="00436D54"/>
    <w:rsid w:val="00437447"/>
    <w:rsid w:val="00437451"/>
    <w:rsid w:val="00437BBB"/>
    <w:rsid w:val="0044035D"/>
    <w:rsid w:val="00440553"/>
    <w:rsid w:val="00441115"/>
    <w:rsid w:val="00441663"/>
    <w:rsid w:val="0044187D"/>
    <w:rsid w:val="00441A92"/>
    <w:rsid w:val="004420BD"/>
    <w:rsid w:val="004431DC"/>
    <w:rsid w:val="004432CD"/>
    <w:rsid w:val="00444288"/>
    <w:rsid w:val="00444DBD"/>
    <w:rsid w:val="00444F56"/>
    <w:rsid w:val="00445ADE"/>
    <w:rsid w:val="00446488"/>
    <w:rsid w:val="0044779C"/>
    <w:rsid w:val="00450005"/>
    <w:rsid w:val="004501A0"/>
    <w:rsid w:val="00450302"/>
    <w:rsid w:val="00450C65"/>
    <w:rsid w:val="0045107A"/>
    <w:rsid w:val="0045108E"/>
    <w:rsid w:val="004517AA"/>
    <w:rsid w:val="00451C69"/>
    <w:rsid w:val="00452CAC"/>
    <w:rsid w:val="004546F2"/>
    <w:rsid w:val="0045482A"/>
    <w:rsid w:val="004548D6"/>
    <w:rsid w:val="004557F3"/>
    <w:rsid w:val="0045628B"/>
    <w:rsid w:val="00456998"/>
    <w:rsid w:val="00456AE0"/>
    <w:rsid w:val="00456BBE"/>
    <w:rsid w:val="00457375"/>
    <w:rsid w:val="0045749D"/>
    <w:rsid w:val="00457565"/>
    <w:rsid w:val="00457B71"/>
    <w:rsid w:val="00457CDF"/>
    <w:rsid w:val="0046074F"/>
    <w:rsid w:val="00461287"/>
    <w:rsid w:val="004617EB"/>
    <w:rsid w:val="004620F6"/>
    <w:rsid w:val="00462BDF"/>
    <w:rsid w:val="00463064"/>
    <w:rsid w:val="0046346E"/>
    <w:rsid w:val="00463736"/>
    <w:rsid w:val="00463C67"/>
    <w:rsid w:val="00464070"/>
    <w:rsid w:val="00464689"/>
    <w:rsid w:val="00464E73"/>
    <w:rsid w:val="00465AF7"/>
    <w:rsid w:val="0046645C"/>
    <w:rsid w:val="004669E2"/>
    <w:rsid w:val="0046717A"/>
    <w:rsid w:val="00467327"/>
    <w:rsid w:val="004674AC"/>
    <w:rsid w:val="004706DC"/>
    <w:rsid w:val="00470C31"/>
    <w:rsid w:val="00470F04"/>
    <w:rsid w:val="00471D23"/>
    <w:rsid w:val="00471DE0"/>
    <w:rsid w:val="004721EC"/>
    <w:rsid w:val="00472328"/>
    <w:rsid w:val="004724EC"/>
    <w:rsid w:val="00472CA8"/>
    <w:rsid w:val="00472F91"/>
    <w:rsid w:val="004734D0"/>
    <w:rsid w:val="0047359A"/>
    <w:rsid w:val="004735DA"/>
    <w:rsid w:val="00474005"/>
    <w:rsid w:val="004743FF"/>
    <w:rsid w:val="004745DC"/>
    <w:rsid w:val="00474D2A"/>
    <w:rsid w:val="00475245"/>
    <w:rsid w:val="0047556B"/>
    <w:rsid w:val="00476296"/>
    <w:rsid w:val="0047640D"/>
    <w:rsid w:val="0047697A"/>
    <w:rsid w:val="00476B31"/>
    <w:rsid w:val="00477529"/>
    <w:rsid w:val="00477768"/>
    <w:rsid w:val="004801D8"/>
    <w:rsid w:val="00480811"/>
    <w:rsid w:val="004808C0"/>
    <w:rsid w:val="00480C36"/>
    <w:rsid w:val="0048123A"/>
    <w:rsid w:val="00481A48"/>
    <w:rsid w:val="00481A77"/>
    <w:rsid w:val="00481B40"/>
    <w:rsid w:val="00481CD6"/>
    <w:rsid w:val="004829A3"/>
    <w:rsid w:val="00482AC4"/>
    <w:rsid w:val="00483104"/>
    <w:rsid w:val="00483275"/>
    <w:rsid w:val="00483C37"/>
    <w:rsid w:val="004850B4"/>
    <w:rsid w:val="00485A59"/>
    <w:rsid w:val="00485E57"/>
    <w:rsid w:val="00485EF2"/>
    <w:rsid w:val="00485F11"/>
    <w:rsid w:val="004865F7"/>
    <w:rsid w:val="004867E1"/>
    <w:rsid w:val="00487183"/>
    <w:rsid w:val="0048783F"/>
    <w:rsid w:val="004903CF"/>
    <w:rsid w:val="004906BD"/>
    <w:rsid w:val="004907BD"/>
    <w:rsid w:val="0049189F"/>
    <w:rsid w:val="00491E75"/>
    <w:rsid w:val="0049218E"/>
    <w:rsid w:val="0049269C"/>
    <w:rsid w:val="00492BC5"/>
    <w:rsid w:val="00492D90"/>
    <w:rsid w:val="004931E5"/>
    <w:rsid w:val="00493A47"/>
    <w:rsid w:val="004942C4"/>
    <w:rsid w:val="00494E63"/>
    <w:rsid w:val="004951A7"/>
    <w:rsid w:val="00496120"/>
    <w:rsid w:val="0049627F"/>
    <w:rsid w:val="004964F1"/>
    <w:rsid w:val="004978E3"/>
    <w:rsid w:val="00497E3D"/>
    <w:rsid w:val="004A016C"/>
    <w:rsid w:val="004A03F5"/>
    <w:rsid w:val="004A0CC2"/>
    <w:rsid w:val="004A0EBB"/>
    <w:rsid w:val="004A14C2"/>
    <w:rsid w:val="004A161F"/>
    <w:rsid w:val="004A16BC"/>
    <w:rsid w:val="004A1755"/>
    <w:rsid w:val="004A180D"/>
    <w:rsid w:val="004A1FF2"/>
    <w:rsid w:val="004A2985"/>
    <w:rsid w:val="004A2B94"/>
    <w:rsid w:val="004A2DC5"/>
    <w:rsid w:val="004A2DE6"/>
    <w:rsid w:val="004A31F8"/>
    <w:rsid w:val="004A3312"/>
    <w:rsid w:val="004A3AB4"/>
    <w:rsid w:val="004A3B79"/>
    <w:rsid w:val="004A3C91"/>
    <w:rsid w:val="004A41F3"/>
    <w:rsid w:val="004A47DF"/>
    <w:rsid w:val="004A4A14"/>
    <w:rsid w:val="004A56C4"/>
    <w:rsid w:val="004A5E2F"/>
    <w:rsid w:val="004A5E6D"/>
    <w:rsid w:val="004A664A"/>
    <w:rsid w:val="004A677B"/>
    <w:rsid w:val="004A6886"/>
    <w:rsid w:val="004A6F62"/>
    <w:rsid w:val="004A70B4"/>
    <w:rsid w:val="004A79DB"/>
    <w:rsid w:val="004B0115"/>
    <w:rsid w:val="004B0AB3"/>
    <w:rsid w:val="004B0AEF"/>
    <w:rsid w:val="004B0BC4"/>
    <w:rsid w:val="004B2399"/>
    <w:rsid w:val="004B24E6"/>
    <w:rsid w:val="004B2A64"/>
    <w:rsid w:val="004B2AEC"/>
    <w:rsid w:val="004B2FAB"/>
    <w:rsid w:val="004B3863"/>
    <w:rsid w:val="004B399B"/>
    <w:rsid w:val="004B422C"/>
    <w:rsid w:val="004B4644"/>
    <w:rsid w:val="004B4B97"/>
    <w:rsid w:val="004B50CA"/>
    <w:rsid w:val="004B559E"/>
    <w:rsid w:val="004B578B"/>
    <w:rsid w:val="004B6237"/>
    <w:rsid w:val="004B63DF"/>
    <w:rsid w:val="004B6CD9"/>
    <w:rsid w:val="004B6D02"/>
    <w:rsid w:val="004B6F6A"/>
    <w:rsid w:val="004B7269"/>
    <w:rsid w:val="004B7342"/>
    <w:rsid w:val="004B735A"/>
    <w:rsid w:val="004B7707"/>
    <w:rsid w:val="004B77A7"/>
    <w:rsid w:val="004B77CD"/>
    <w:rsid w:val="004B7C0C"/>
    <w:rsid w:val="004C01DF"/>
    <w:rsid w:val="004C0DD6"/>
    <w:rsid w:val="004C0EBD"/>
    <w:rsid w:val="004C12A8"/>
    <w:rsid w:val="004C2290"/>
    <w:rsid w:val="004C236D"/>
    <w:rsid w:val="004C2A25"/>
    <w:rsid w:val="004C2F55"/>
    <w:rsid w:val="004C3898"/>
    <w:rsid w:val="004C4E46"/>
    <w:rsid w:val="004C544C"/>
    <w:rsid w:val="004C550A"/>
    <w:rsid w:val="004C60A9"/>
    <w:rsid w:val="004C6F84"/>
    <w:rsid w:val="004C791B"/>
    <w:rsid w:val="004D025D"/>
    <w:rsid w:val="004D08AF"/>
    <w:rsid w:val="004D0C9E"/>
    <w:rsid w:val="004D0F8A"/>
    <w:rsid w:val="004D119C"/>
    <w:rsid w:val="004D1384"/>
    <w:rsid w:val="004D13AC"/>
    <w:rsid w:val="004D157F"/>
    <w:rsid w:val="004D17EC"/>
    <w:rsid w:val="004D1894"/>
    <w:rsid w:val="004D1D47"/>
    <w:rsid w:val="004D1D61"/>
    <w:rsid w:val="004D2437"/>
    <w:rsid w:val="004D2842"/>
    <w:rsid w:val="004D2BCB"/>
    <w:rsid w:val="004D2BEA"/>
    <w:rsid w:val="004D2C23"/>
    <w:rsid w:val="004D2D64"/>
    <w:rsid w:val="004D3195"/>
    <w:rsid w:val="004D36B1"/>
    <w:rsid w:val="004D3920"/>
    <w:rsid w:val="004D418C"/>
    <w:rsid w:val="004D4330"/>
    <w:rsid w:val="004D452F"/>
    <w:rsid w:val="004D5013"/>
    <w:rsid w:val="004D53E6"/>
    <w:rsid w:val="004D5457"/>
    <w:rsid w:val="004D5FA4"/>
    <w:rsid w:val="004D627A"/>
    <w:rsid w:val="004D70F6"/>
    <w:rsid w:val="004D71BD"/>
    <w:rsid w:val="004D7484"/>
    <w:rsid w:val="004D7620"/>
    <w:rsid w:val="004D7D92"/>
    <w:rsid w:val="004D7EBD"/>
    <w:rsid w:val="004E032E"/>
    <w:rsid w:val="004E14F9"/>
    <w:rsid w:val="004E1654"/>
    <w:rsid w:val="004E170D"/>
    <w:rsid w:val="004E1D77"/>
    <w:rsid w:val="004E25C5"/>
    <w:rsid w:val="004E2680"/>
    <w:rsid w:val="004E28F9"/>
    <w:rsid w:val="004E2A70"/>
    <w:rsid w:val="004E2BD6"/>
    <w:rsid w:val="004E2C0D"/>
    <w:rsid w:val="004E2DCB"/>
    <w:rsid w:val="004E2E25"/>
    <w:rsid w:val="004E3AFE"/>
    <w:rsid w:val="004E462E"/>
    <w:rsid w:val="004E55D8"/>
    <w:rsid w:val="004E56DC"/>
    <w:rsid w:val="004E5AA9"/>
    <w:rsid w:val="004E5E10"/>
    <w:rsid w:val="004E7595"/>
    <w:rsid w:val="004E76F4"/>
    <w:rsid w:val="004E7800"/>
    <w:rsid w:val="004E7C1A"/>
    <w:rsid w:val="004E7C91"/>
    <w:rsid w:val="004F03F6"/>
    <w:rsid w:val="004F05C0"/>
    <w:rsid w:val="004F06EA"/>
    <w:rsid w:val="004F0B4E"/>
    <w:rsid w:val="004F0B6C"/>
    <w:rsid w:val="004F0F74"/>
    <w:rsid w:val="004F0F8E"/>
    <w:rsid w:val="004F1892"/>
    <w:rsid w:val="004F1CF2"/>
    <w:rsid w:val="004F1D1E"/>
    <w:rsid w:val="004F1D83"/>
    <w:rsid w:val="004F2078"/>
    <w:rsid w:val="004F27E0"/>
    <w:rsid w:val="004F2809"/>
    <w:rsid w:val="004F338A"/>
    <w:rsid w:val="004F36E3"/>
    <w:rsid w:val="004F38AB"/>
    <w:rsid w:val="004F3D32"/>
    <w:rsid w:val="004F4DA3"/>
    <w:rsid w:val="004F5404"/>
    <w:rsid w:val="004F559C"/>
    <w:rsid w:val="004F706A"/>
    <w:rsid w:val="004F7A1E"/>
    <w:rsid w:val="004F7F93"/>
    <w:rsid w:val="005005D8"/>
    <w:rsid w:val="005006A0"/>
    <w:rsid w:val="00500C0F"/>
    <w:rsid w:val="00501831"/>
    <w:rsid w:val="00501A94"/>
    <w:rsid w:val="00501DA9"/>
    <w:rsid w:val="00502709"/>
    <w:rsid w:val="005028C7"/>
    <w:rsid w:val="00502D37"/>
    <w:rsid w:val="00502DE5"/>
    <w:rsid w:val="00503DB5"/>
    <w:rsid w:val="0050401A"/>
    <w:rsid w:val="00504560"/>
    <w:rsid w:val="00504E31"/>
    <w:rsid w:val="005055E7"/>
    <w:rsid w:val="00505A2C"/>
    <w:rsid w:val="00505D0E"/>
    <w:rsid w:val="00506557"/>
    <w:rsid w:val="0050677A"/>
    <w:rsid w:val="005067FE"/>
    <w:rsid w:val="0050688C"/>
    <w:rsid w:val="00506F25"/>
    <w:rsid w:val="005072D6"/>
    <w:rsid w:val="00507964"/>
    <w:rsid w:val="00507D33"/>
    <w:rsid w:val="00507FFE"/>
    <w:rsid w:val="00510441"/>
    <w:rsid w:val="0051086F"/>
    <w:rsid w:val="005108D8"/>
    <w:rsid w:val="005116F9"/>
    <w:rsid w:val="0051186E"/>
    <w:rsid w:val="005118AA"/>
    <w:rsid w:val="00511F0D"/>
    <w:rsid w:val="005126C3"/>
    <w:rsid w:val="00512DD1"/>
    <w:rsid w:val="00513470"/>
    <w:rsid w:val="005134C1"/>
    <w:rsid w:val="0051350A"/>
    <w:rsid w:val="00513F23"/>
    <w:rsid w:val="0051429A"/>
    <w:rsid w:val="00514322"/>
    <w:rsid w:val="005143FD"/>
    <w:rsid w:val="00515134"/>
    <w:rsid w:val="00515257"/>
    <w:rsid w:val="005153A7"/>
    <w:rsid w:val="00515F13"/>
    <w:rsid w:val="0051623A"/>
    <w:rsid w:val="00516433"/>
    <w:rsid w:val="005167BD"/>
    <w:rsid w:val="00516D12"/>
    <w:rsid w:val="005204B9"/>
    <w:rsid w:val="005206F1"/>
    <w:rsid w:val="00520E24"/>
    <w:rsid w:val="00521348"/>
    <w:rsid w:val="005213B4"/>
    <w:rsid w:val="00521525"/>
    <w:rsid w:val="0052160A"/>
    <w:rsid w:val="005218F0"/>
    <w:rsid w:val="005219CF"/>
    <w:rsid w:val="00522055"/>
    <w:rsid w:val="005221E2"/>
    <w:rsid w:val="005223DB"/>
    <w:rsid w:val="00522E61"/>
    <w:rsid w:val="00523CCF"/>
    <w:rsid w:val="0052441E"/>
    <w:rsid w:val="00524563"/>
    <w:rsid w:val="00524914"/>
    <w:rsid w:val="00525A6D"/>
    <w:rsid w:val="00525B5A"/>
    <w:rsid w:val="0052638B"/>
    <w:rsid w:val="00526540"/>
    <w:rsid w:val="00526A11"/>
    <w:rsid w:val="00526D0F"/>
    <w:rsid w:val="00526DF9"/>
    <w:rsid w:val="005270F0"/>
    <w:rsid w:val="00527B20"/>
    <w:rsid w:val="0053084D"/>
    <w:rsid w:val="00530974"/>
    <w:rsid w:val="00530B85"/>
    <w:rsid w:val="005317AF"/>
    <w:rsid w:val="00531876"/>
    <w:rsid w:val="00531A60"/>
    <w:rsid w:val="00531C9A"/>
    <w:rsid w:val="00531CD3"/>
    <w:rsid w:val="0053218D"/>
    <w:rsid w:val="005323FF"/>
    <w:rsid w:val="00532DA5"/>
    <w:rsid w:val="00532F52"/>
    <w:rsid w:val="00533B70"/>
    <w:rsid w:val="00534B59"/>
    <w:rsid w:val="005359BA"/>
    <w:rsid w:val="005362C3"/>
    <w:rsid w:val="005364B8"/>
    <w:rsid w:val="00536571"/>
    <w:rsid w:val="00536759"/>
    <w:rsid w:val="00536FBB"/>
    <w:rsid w:val="005371AA"/>
    <w:rsid w:val="0053761B"/>
    <w:rsid w:val="00537815"/>
    <w:rsid w:val="005379F8"/>
    <w:rsid w:val="00537C62"/>
    <w:rsid w:val="005405B1"/>
    <w:rsid w:val="005407B4"/>
    <w:rsid w:val="00540A8D"/>
    <w:rsid w:val="00540D9F"/>
    <w:rsid w:val="00540DA9"/>
    <w:rsid w:val="00541602"/>
    <w:rsid w:val="00541A6B"/>
    <w:rsid w:val="005426BF"/>
    <w:rsid w:val="005429BB"/>
    <w:rsid w:val="00543966"/>
    <w:rsid w:val="00543C93"/>
    <w:rsid w:val="0054430A"/>
    <w:rsid w:val="00544EA1"/>
    <w:rsid w:val="005454C9"/>
    <w:rsid w:val="00546614"/>
    <w:rsid w:val="00546784"/>
    <w:rsid w:val="005468EB"/>
    <w:rsid w:val="00546970"/>
    <w:rsid w:val="00546D42"/>
    <w:rsid w:val="0054776F"/>
    <w:rsid w:val="005478D1"/>
    <w:rsid w:val="00547D37"/>
    <w:rsid w:val="00550EC2"/>
    <w:rsid w:val="00550F96"/>
    <w:rsid w:val="00551EF0"/>
    <w:rsid w:val="00552A1F"/>
    <w:rsid w:val="00552C29"/>
    <w:rsid w:val="00552D2E"/>
    <w:rsid w:val="00552F9A"/>
    <w:rsid w:val="005531A3"/>
    <w:rsid w:val="005533E4"/>
    <w:rsid w:val="00553DD3"/>
    <w:rsid w:val="00554305"/>
    <w:rsid w:val="005545E4"/>
    <w:rsid w:val="00554A16"/>
    <w:rsid w:val="00554BCC"/>
    <w:rsid w:val="00554E19"/>
    <w:rsid w:val="00554E36"/>
    <w:rsid w:val="0055614A"/>
    <w:rsid w:val="00556DFB"/>
    <w:rsid w:val="0055728F"/>
    <w:rsid w:val="00557342"/>
    <w:rsid w:val="005573C0"/>
    <w:rsid w:val="00560141"/>
    <w:rsid w:val="00560CC7"/>
    <w:rsid w:val="00561217"/>
    <w:rsid w:val="0056121F"/>
    <w:rsid w:val="005615CB"/>
    <w:rsid w:val="00561685"/>
    <w:rsid w:val="00561A6A"/>
    <w:rsid w:val="00561FE5"/>
    <w:rsid w:val="0056239A"/>
    <w:rsid w:val="005624F0"/>
    <w:rsid w:val="005625EC"/>
    <w:rsid w:val="00562D18"/>
    <w:rsid w:val="00562DC2"/>
    <w:rsid w:val="00563006"/>
    <w:rsid w:val="00563153"/>
    <w:rsid w:val="00563498"/>
    <w:rsid w:val="005635AB"/>
    <w:rsid w:val="00563EC9"/>
    <w:rsid w:val="00564074"/>
    <w:rsid w:val="00564F0F"/>
    <w:rsid w:val="0056511D"/>
    <w:rsid w:val="00565134"/>
    <w:rsid w:val="005652CD"/>
    <w:rsid w:val="00565498"/>
    <w:rsid w:val="0056554C"/>
    <w:rsid w:val="005656B1"/>
    <w:rsid w:val="00565A25"/>
    <w:rsid w:val="00566340"/>
    <w:rsid w:val="00566489"/>
    <w:rsid w:val="0056654D"/>
    <w:rsid w:val="005671F4"/>
    <w:rsid w:val="005674E8"/>
    <w:rsid w:val="005675B6"/>
    <w:rsid w:val="005677CB"/>
    <w:rsid w:val="005678BB"/>
    <w:rsid w:val="0057029C"/>
    <w:rsid w:val="0057093D"/>
    <w:rsid w:val="005712A5"/>
    <w:rsid w:val="00572248"/>
    <w:rsid w:val="00572268"/>
    <w:rsid w:val="00572505"/>
    <w:rsid w:val="00572C68"/>
    <w:rsid w:val="00573A45"/>
    <w:rsid w:val="00573C24"/>
    <w:rsid w:val="005742D8"/>
    <w:rsid w:val="00574835"/>
    <w:rsid w:val="00574E8E"/>
    <w:rsid w:val="00574EBE"/>
    <w:rsid w:val="00575640"/>
    <w:rsid w:val="00575926"/>
    <w:rsid w:val="00576268"/>
    <w:rsid w:val="0057649B"/>
    <w:rsid w:val="005766D1"/>
    <w:rsid w:val="005767FC"/>
    <w:rsid w:val="00576844"/>
    <w:rsid w:val="0057696E"/>
    <w:rsid w:val="00577D73"/>
    <w:rsid w:val="00580665"/>
    <w:rsid w:val="0058095C"/>
    <w:rsid w:val="0058102A"/>
    <w:rsid w:val="00581A50"/>
    <w:rsid w:val="005820B7"/>
    <w:rsid w:val="00582151"/>
    <w:rsid w:val="00582809"/>
    <w:rsid w:val="0058280B"/>
    <w:rsid w:val="00582A77"/>
    <w:rsid w:val="00583933"/>
    <w:rsid w:val="00583C5C"/>
    <w:rsid w:val="00583CB0"/>
    <w:rsid w:val="005844E3"/>
    <w:rsid w:val="0058489C"/>
    <w:rsid w:val="00585676"/>
    <w:rsid w:val="0058579C"/>
    <w:rsid w:val="00585C43"/>
    <w:rsid w:val="00586227"/>
    <w:rsid w:val="0058670F"/>
    <w:rsid w:val="005868F1"/>
    <w:rsid w:val="00586BE2"/>
    <w:rsid w:val="0058706C"/>
    <w:rsid w:val="0058798C"/>
    <w:rsid w:val="00587C3A"/>
    <w:rsid w:val="005900FA"/>
    <w:rsid w:val="00590398"/>
    <w:rsid w:val="0059046D"/>
    <w:rsid w:val="005907BC"/>
    <w:rsid w:val="00590966"/>
    <w:rsid w:val="005909A2"/>
    <w:rsid w:val="005914AD"/>
    <w:rsid w:val="0059160F"/>
    <w:rsid w:val="005919AA"/>
    <w:rsid w:val="00593234"/>
    <w:rsid w:val="005932A2"/>
    <w:rsid w:val="005934D8"/>
    <w:rsid w:val="005935A4"/>
    <w:rsid w:val="00593855"/>
    <w:rsid w:val="005941D5"/>
    <w:rsid w:val="0059436C"/>
    <w:rsid w:val="00594737"/>
    <w:rsid w:val="005948C2"/>
    <w:rsid w:val="005949BB"/>
    <w:rsid w:val="0059558B"/>
    <w:rsid w:val="00595DCA"/>
    <w:rsid w:val="00595DED"/>
    <w:rsid w:val="0059653F"/>
    <w:rsid w:val="0059682E"/>
    <w:rsid w:val="0059715A"/>
    <w:rsid w:val="0059779B"/>
    <w:rsid w:val="00597834"/>
    <w:rsid w:val="0059783F"/>
    <w:rsid w:val="005A0515"/>
    <w:rsid w:val="005A0827"/>
    <w:rsid w:val="005A18FC"/>
    <w:rsid w:val="005A1B37"/>
    <w:rsid w:val="005A1CA3"/>
    <w:rsid w:val="005A1CBD"/>
    <w:rsid w:val="005A1DF6"/>
    <w:rsid w:val="005A209A"/>
    <w:rsid w:val="005A29F1"/>
    <w:rsid w:val="005A34AE"/>
    <w:rsid w:val="005A360A"/>
    <w:rsid w:val="005A363A"/>
    <w:rsid w:val="005A3E12"/>
    <w:rsid w:val="005A3EC7"/>
    <w:rsid w:val="005A46AD"/>
    <w:rsid w:val="005A4779"/>
    <w:rsid w:val="005A5514"/>
    <w:rsid w:val="005A607A"/>
    <w:rsid w:val="005A662D"/>
    <w:rsid w:val="005A66F8"/>
    <w:rsid w:val="005A6C85"/>
    <w:rsid w:val="005A6C89"/>
    <w:rsid w:val="005A7CDC"/>
    <w:rsid w:val="005A7CDF"/>
    <w:rsid w:val="005B02AE"/>
    <w:rsid w:val="005B1196"/>
    <w:rsid w:val="005B1409"/>
    <w:rsid w:val="005B1534"/>
    <w:rsid w:val="005B2E2A"/>
    <w:rsid w:val="005B335D"/>
    <w:rsid w:val="005B35D7"/>
    <w:rsid w:val="005B37D7"/>
    <w:rsid w:val="005B3858"/>
    <w:rsid w:val="005B392A"/>
    <w:rsid w:val="005B394A"/>
    <w:rsid w:val="005B3AA3"/>
    <w:rsid w:val="005B3B2F"/>
    <w:rsid w:val="005B4099"/>
    <w:rsid w:val="005B47AD"/>
    <w:rsid w:val="005B574E"/>
    <w:rsid w:val="005B5E38"/>
    <w:rsid w:val="005B5F67"/>
    <w:rsid w:val="005B6067"/>
    <w:rsid w:val="005B615F"/>
    <w:rsid w:val="005B63EA"/>
    <w:rsid w:val="005B640C"/>
    <w:rsid w:val="005B6433"/>
    <w:rsid w:val="005B67EA"/>
    <w:rsid w:val="005B6F83"/>
    <w:rsid w:val="005B6FDD"/>
    <w:rsid w:val="005B7081"/>
    <w:rsid w:val="005B73A0"/>
    <w:rsid w:val="005B7694"/>
    <w:rsid w:val="005B7DF1"/>
    <w:rsid w:val="005C01FA"/>
    <w:rsid w:val="005C0905"/>
    <w:rsid w:val="005C0A46"/>
    <w:rsid w:val="005C11A8"/>
    <w:rsid w:val="005C13E8"/>
    <w:rsid w:val="005C1E7C"/>
    <w:rsid w:val="005C2058"/>
    <w:rsid w:val="005C2B75"/>
    <w:rsid w:val="005C31C6"/>
    <w:rsid w:val="005C3E6F"/>
    <w:rsid w:val="005C44D6"/>
    <w:rsid w:val="005C4785"/>
    <w:rsid w:val="005C4961"/>
    <w:rsid w:val="005C49A5"/>
    <w:rsid w:val="005C4A32"/>
    <w:rsid w:val="005C4F6E"/>
    <w:rsid w:val="005C4FB6"/>
    <w:rsid w:val="005C50CD"/>
    <w:rsid w:val="005C52A9"/>
    <w:rsid w:val="005C5324"/>
    <w:rsid w:val="005C61EE"/>
    <w:rsid w:val="005C6223"/>
    <w:rsid w:val="005C6581"/>
    <w:rsid w:val="005C6CC7"/>
    <w:rsid w:val="005C6CDC"/>
    <w:rsid w:val="005C6E6B"/>
    <w:rsid w:val="005C71BB"/>
    <w:rsid w:val="005C74FB"/>
    <w:rsid w:val="005C7578"/>
    <w:rsid w:val="005C75D3"/>
    <w:rsid w:val="005C7692"/>
    <w:rsid w:val="005C7B77"/>
    <w:rsid w:val="005C7C9A"/>
    <w:rsid w:val="005D0099"/>
    <w:rsid w:val="005D035F"/>
    <w:rsid w:val="005D0E23"/>
    <w:rsid w:val="005D13EB"/>
    <w:rsid w:val="005D1602"/>
    <w:rsid w:val="005D1610"/>
    <w:rsid w:val="005D1CC7"/>
    <w:rsid w:val="005D208D"/>
    <w:rsid w:val="005D22EA"/>
    <w:rsid w:val="005D23EE"/>
    <w:rsid w:val="005D24B7"/>
    <w:rsid w:val="005D2720"/>
    <w:rsid w:val="005D27D2"/>
    <w:rsid w:val="005D29F5"/>
    <w:rsid w:val="005D3CA4"/>
    <w:rsid w:val="005D4839"/>
    <w:rsid w:val="005D4983"/>
    <w:rsid w:val="005D4DE6"/>
    <w:rsid w:val="005D4E7B"/>
    <w:rsid w:val="005D50FC"/>
    <w:rsid w:val="005D5532"/>
    <w:rsid w:val="005D5588"/>
    <w:rsid w:val="005D60E8"/>
    <w:rsid w:val="005D71AF"/>
    <w:rsid w:val="005D7225"/>
    <w:rsid w:val="005D72EE"/>
    <w:rsid w:val="005D7786"/>
    <w:rsid w:val="005E0183"/>
    <w:rsid w:val="005E0256"/>
    <w:rsid w:val="005E1B1B"/>
    <w:rsid w:val="005E23A2"/>
    <w:rsid w:val="005E23D7"/>
    <w:rsid w:val="005E24B2"/>
    <w:rsid w:val="005E30FC"/>
    <w:rsid w:val="005E316D"/>
    <w:rsid w:val="005E373A"/>
    <w:rsid w:val="005E3802"/>
    <w:rsid w:val="005E385F"/>
    <w:rsid w:val="005E491A"/>
    <w:rsid w:val="005E511A"/>
    <w:rsid w:val="005E54BE"/>
    <w:rsid w:val="005E5B81"/>
    <w:rsid w:val="005E66B0"/>
    <w:rsid w:val="005E71F8"/>
    <w:rsid w:val="005F0560"/>
    <w:rsid w:val="005F11C8"/>
    <w:rsid w:val="005F136A"/>
    <w:rsid w:val="005F1588"/>
    <w:rsid w:val="005F2138"/>
    <w:rsid w:val="005F24C7"/>
    <w:rsid w:val="005F266C"/>
    <w:rsid w:val="005F2B72"/>
    <w:rsid w:val="005F2CB1"/>
    <w:rsid w:val="005F2DBF"/>
    <w:rsid w:val="005F3025"/>
    <w:rsid w:val="005F3915"/>
    <w:rsid w:val="005F455A"/>
    <w:rsid w:val="005F46E6"/>
    <w:rsid w:val="005F4717"/>
    <w:rsid w:val="005F5070"/>
    <w:rsid w:val="005F55DE"/>
    <w:rsid w:val="005F618C"/>
    <w:rsid w:val="005F68F2"/>
    <w:rsid w:val="005F70BD"/>
    <w:rsid w:val="005F7186"/>
    <w:rsid w:val="005F72EF"/>
    <w:rsid w:val="005F75BF"/>
    <w:rsid w:val="00600827"/>
    <w:rsid w:val="006008C0"/>
    <w:rsid w:val="00600A9C"/>
    <w:rsid w:val="00600BB9"/>
    <w:rsid w:val="00600FFC"/>
    <w:rsid w:val="00601467"/>
    <w:rsid w:val="00601546"/>
    <w:rsid w:val="006019D7"/>
    <w:rsid w:val="00601D86"/>
    <w:rsid w:val="00601EF9"/>
    <w:rsid w:val="006021B1"/>
    <w:rsid w:val="0060283C"/>
    <w:rsid w:val="00602A4D"/>
    <w:rsid w:val="0060327E"/>
    <w:rsid w:val="0060347F"/>
    <w:rsid w:val="00603DF1"/>
    <w:rsid w:val="00604574"/>
    <w:rsid w:val="00604BA6"/>
    <w:rsid w:val="00604E90"/>
    <w:rsid w:val="00604F14"/>
    <w:rsid w:val="00605862"/>
    <w:rsid w:val="00605F34"/>
    <w:rsid w:val="00606101"/>
    <w:rsid w:val="0060662A"/>
    <w:rsid w:val="0060698F"/>
    <w:rsid w:val="006072D9"/>
    <w:rsid w:val="00607425"/>
    <w:rsid w:val="0061000F"/>
    <w:rsid w:val="006106F2"/>
    <w:rsid w:val="00610A1A"/>
    <w:rsid w:val="0061152E"/>
    <w:rsid w:val="00611B83"/>
    <w:rsid w:val="00611F7C"/>
    <w:rsid w:val="0061249B"/>
    <w:rsid w:val="00612A0F"/>
    <w:rsid w:val="00613257"/>
    <w:rsid w:val="006133C2"/>
    <w:rsid w:val="0061397F"/>
    <w:rsid w:val="00613A48"/>
    <w:rsid w:val="006144E1"/>
    <w:rsid w:val="00614F72"/>
    <w:rsid w:val="006158BE"/>
    <w:rsid w:val="00615D9A"/>
    <w:rsid w:val="0061629F"/>
    <w:rsid w:val="006169E8"/>
    <w:rsid w:val="00616DA6"/>
    <w:rsid w:val="00617073"/>
    <w:rsid w:val="00617B09"/>
    <w:rsid w:val="00617BF0"/>
    <w:rsid w:val="0062072F"/>
    <w:rsid w:val="00620A71"/>
    <w:rsid w:val="00620D80"/>
    <w:rsid w:val="006210F1"/>
    <w:rsid w:val="00621602"/>
    <w:rsid w:val="00621E77"/>
    <w:rsid w:val="00622666"/>
    <w:rsid w:val="006228A6"/>
    <w:rsid w:val="00622906"/>
    <w:rsid w:val="00622C8B"/>
    <w:rsid w:val="00623462"/>
    <w:rsid w:val="006234A6"/>
    <w:rsid w:val="00625115"/>
    <w:rsid w:val="006258F8"/>
    <w:rsid w:val="0062598C"/>
    <w:rsid w:val="0062675B"/>
    <w:rsid w:val="00626C7E"/>
    <w:rsid w:val="00627938"/>
    <w:rsid w:val="00630001"/>
    <w:rsid w:val="006301C7"/>
    <w:rsid w:val="00630A4F"/>
    <w:rsid w:val="00630ACD"/>
    <w:rsid w:val="00630E7A"/>
    <w:rsid w:val="006310EB"/>
    <w:rsid w:val="006311B3"/>
    <w:rsid w:val="006315A7"/>
    <w:rsid w:val="006318EC"/>
    <w:rsid w:val="0063193A"/>
    <w:rsid w:val="006323DE"/>
    <w:rsid w:val="0063266A"/>
    <w:rsid w:val="006327CF"/>
    <w:rsid w:val="0063284C"/>
    <w:rsid w:val="00632A1E"/>
    <w:rsid w:val="00632B3B"/>
    <w:rsid w:val="00632BDA"/>
    <w:rsid w:val="00632FF2"/>
    <w:rsid w:val="006335FB"/>
    <w:rsid w:val="00633B29"/>
    <w:rsid w:val="006340F0"/>
    <w:rsid w:val="00634239"/>
    <w:rsid w:val="00635706"/>
    <w:rsid w:val="00636314"/>
    <w:rsid w:val="00636350"/>
    <w:rsid w:val="00636398"/>
    <w:rsid w:val="006368D3"/>
    <w:rsid w:val="006377EC"/>
    <w:rsid w:val="00637A03"/>
    <w:rsid w:val="00640EBC"/>
    <w:rsid w:val="00640F32"/>
    <w:rsid w:val="006410C3"/>
    <w:rsid w:val="006412D2"/>
    <w:rsid w:val="0064151F"/>
    <w:rsid w:val="00641533"/>
    <w:rsid w:val="006419FD"/>
    <w:rsid w:val="0064208D"/>
    <w:rsid w:val="006422C3"/>
    <w:rsid w:val="00643475"/>
    <w:rsid w:val="0064396A"/>
    <w:rsid w:val="00643ECE"/>
    <w:rsid w:val="006453B4"/>
    <w:rsid w:val="0064594E"/>
    <w:rsid w:val="00645BEF"/>
    <w:rsid w:val="0064624E"/>
    <w:rsid w:val="00646526"/>
    <w:rsid w:val="006468BD"/>
    <w:rsid w:val="00646C1D"/>
    <w:rsid w:val="00647196"/>
    <w:rsid w:val="00647BE7"/>
    <w:rsid w:val="00647F55"/>
    <w:rsid w:val="00650152"/>
    <w:rsid w:val="00650AB9"/>
    <w:rsid w:val="00650ABA"/>
    <w:rsid w:val="006516E9"/>
    <w:rsid w:val="00651761"/>
    <w:rsid w:val="00651FB3"/>
    <w:rsid w:val="00652043"/>
    <w:rsid w:val="00653209"/>
    <w:rsid w:val="00653988"/>
    <w:rsid w:val="00653A31"/>
    <w:rsid w:val="006549BB"/>
    <w:rsid w:val="00654D5C"/>
    <w:rsid w:val="00655351"/>
    <w:rsid w:val="00655733"/>
    <w:rsid w:val="00655ACD"/>
    <w:rsid w:val="00655FA2"/>
    <w:rsid w:val="00656A92"/>
    <w:rsid w:val="00656DDE"/>
    <w:rsid w:val="006575C5"/>
    <w:rsid w:val="006575EE"/>
    <w:rsid w:val="006576D1"/>
    <w:rsid w:val="0066011D"/>
    <w:rsid w:val="00660214"/>
    <w:rsid w:val="006607C0"/>
    <w:rsid w:val="006609EE"/>
    <w:rsid w:val="00660C90"/>
    <w:rsid w:val="00661167"/>
    <w:rsid w:val="006613A6"/>
    <w:rsid w:val="00661931"/>
    <w:rsid w:val="00662532"/>
    <w:rsid w:val="006626B1"/>
    <w:rsid w:val="006627A2"/>
    <w:rsid w:val="00662BB0"/>
    <w:rsid w:val="00662ED6"/>
    <w:rsid w:val="006630A2"/>
    <w:rsid w:val="006634E6"/>
    <w:rsid w:val="00663A36"/>
    <w:rsid w:val="00663AFE"/>
    <w:rsid w:val="00663C6E"/>
    <w:rsid w:val="00664464"/>
    <w:rsid w:val="00664BC9"/>
    <w:rsid w:val="006655EE"/>
    <w:rsid w:val="006657E3"/>
    <w:rsid w:val="00666463"/>
    <w:rsid w:val="006665FC"/>
    <w:rsid w:val="006666E6"/>
    <w:rsid w:val="0066679B"/>
    <w:rsid w:val="0066701D"/>
    <w:rsid w:val="00667EE7"/>
    <w:rsid w:val="00670017"/>
    <w:rsid w:val="0067029F"/>
    <w:rsid w:val="006702C8"/>
    <w:rsid w:val="00670922"/>
    <w:rsid w:val="00670BE1"/>
    <w:rsid w:val="00670E56"/>
    <w:rsid w:val="0067105D"/>
    <w:rsid w:val="0067218F"/>
    <w:rsid w:val="0067269E"/>
    <w:rsid w:val="006727B8"/>
    <w:rsid w:val="006729A5"/>
    <w:rsid w:val="006729DD"/>
    <w:rsid w:val="00673A6B"/>
    <w:rsid w:val="00673DAA"/>
    <w:rsid w:val="006741F2"/>
    <w:rsid w:val="0067433C"/>
    <w:rsid w:val="00674800"/>
    <w:rsid w:val="00674C7A"/>
    <w:rsid w:val="00674CC3"/>
    <w:rsid w:val="00674DCF"/>
    <w:rsid w:val="00675859"/>
    <w:rsid w:val="0067589F"/>
    <w:rsid w:val="00675B16"/>
    <w:rsid w:val="00675C72"/>
    <w:rsid w:val="00675E0C"/>
    <w:rsid w:val="006766C9"/>
    <w:rsid w:val="00676B47"/>
    <w:rsid w:val="00676EF7"/>
    <w:rsid w:val="006771F9"/>
    <w:rsid w:val="006776D7"/>
    <w:rsid w:val="006779D5"/>
    <w:rsid w:val="00677DA4"/>
    <w:rsid w:val="006800D9"/>
    <w:rsid w:val="00680161"/>
    <w:rsid w:val="006803F8"/>
    <w:rsid w:val="0068081C"/>
    <w:rsid w:val="00681003"/>
    <w:rsid w:val="006817C9"/>
    <w:rsid w:val="00681925"/>
    <w:rsid w:val="00681E53"/>
    <w:rsid w:val="00681ECF"/>
    <w:rsid w:val="0068243E"/>
    <w:rsid w:val="00682939"/>
    <w:rsid w:val="006838E6"/>
    <w:rsid w:val="006839A9"/>
    <w:rsid w:val="00683ECE"/>
    <w:rsid w:val="006842F0"/>
    <w:rsid w:val="00684BD2"/>
    <w:rsid w:val="00684E87"/>
    <w:rsid w:val="00684EF8"/>
    <w:rsid w:val="00685213"/>
    <w:rsid w:val="00685311"/>
    <w:rsid w:val="00685A90"/>
    <w:rsid w:val="00685CC1"/>
    <w:rsid w:val="00686958"/>
    <w:rsid w:val="00687988"/>
    <w:rsid w:val="006902FE"/>
    <w:rsid w:val="006903A6"/>
    <w:rsid w:val="00690432"/>
    <w:rsid w:val="006905ED"/>
    <w:rsid w:val="00690745"/>
    <w:rsid w:val="0069078D"/>
    <w:rsid w:val="00690E43"/>
    <w:rsid w:val="00691745"/>
    <w:rsid w:val="006917CF"/>
    <w:rsid w:val="00692BDC"/>
    <w:rsid w:val="00692D96"/>
    <w:rsid w:val="00692E5C"/>
    <w:rsid w:val="0069361C"/>
    <w:rsid w:val="006939A2"/>
    <w:rsid w:val="00693E2E"/>
    <w:rsid w:val="006956A8"/>
    <w:rsid w:val="00695FC2"/>
    <w:rsid w:val="00696013"/>
    <w:rsid w:val="00696630"/>
    <w:rsid w:val="00696949"/>
    <w:rsid w:val="006969F2"/>
    <w:rsid w:val="00696AAE"/>
    <w:rsid w:val="00697052"/>
    <w:rsid w:val="006972CC"/>
    <w:rsid w:val="00697360"/>
    <w:rsid w:val="006A007E"/>
    <w:rsid w:val="006A11B7"/>
    <w:rsid w:val="006A12DE"/>
    <w:rsid w:val="006A1468"/>
    <w:rsid w:val="006A1F4A"/>
    <w:rsid w:val="006A2541"/>
    <w:rsid w:val="006A254F"/>
    <w:rsid w:val="006A30EE"/>
    <w:rsid w:val="006A3741"/>
    <w:rsid w:val="006A46FB"/>
    <w:rsid w:val="006A4B95"/>
    <w:rsid w:val="006A51FE"/>
    <w:rsid w:val="006A52FF"/>
    <w:rsid w:val="006A5E28"/>
    <w:rsid w:val="006A669A"/>
    <w:rsid w:val="006A6909"/>
    <w:rsid w:val="006A697B"/>
    <w:rsid w:val="006A6B95"/>
    <w:rsid w:val="006A79AB"/>
    <w:rsid w:val="006A79CF"/>
    <w:rsid w:val="006A7AFF"/>
    <w:rsid w:val="006A7C8F"/>
    <w:rsid w:val="006B04C0"/>
    <w:rsid w:val="006B1091"/>
    <w:rsid w:val="006B132A"/>
    <w:rsid w:val="006B17A8"/>
    <w:rsid w:val="006B1816"/>
    <w:rsid w:val="006B1984"/>
    <w:rsid w:val="006B1E92"/>
    <w:rsid w:val="006B2099"/>
    <w:rsid w:val="006B2889"/>
    <w:rsid w:val="006B2CAC"/>
    <w:rsid w:val="006B2E68"/>
    <w:rsid w:val="006B2F3E"/>
    <w:rsid w:val="006B2F82"/>
    <w:rsid w:val="006B34A5"/>
    <w:rsid w:val="006B3A99"/>
    <w:rsid w:val="006B3CE2"/>
    <w:rsid w:val="006B4D7F"/>
    <w:rsid w:val="006B4F8C"/>
    <w:rsid w:val="006B50CF"/>
    <w:rsid w:val="006B563D"/>
    <w:rsid w:val="006B5E7C"/>
    <w:rsid w:val="006B61B7"/>
    <w:rsid w:val="006B6566"/>
    <w:rsid w:val="006B6726"/>
    <w:rsid w:val="006B67A5"/>
    <w:rsid w:val="006B6F71"/>
    <w:rsid w:val="006B767D"/>
    <w:rsid w:val="006B7802"/>
    <w:rsid w:val="006C003A"/>
    <w:rsid w:val="006C0196"/>
    <w:rsid w:val="006C0373"/>
    <w:rsid w:val="006C03B8"/>
    <w:rsid w:val="006C091E"/>
    <w:rsid w:val="006C1489"/>
    <w:rsid w:val="006C1DDB"/>
    <w:rsid w:val="006C228B"/>
    <w:rsid w:val="006C29E3"/>
    <w:rsid w:val="006C3464"/>
    <w:rsid w:val="006C3A13"/>
    <w:rsid w:val="006C3EFC"/>
    <w:rsid w:val="006C409A"/>
    <w:rsid w:val="006C437C"/>
    <w:rsid w:val="006C45B7"/>
    <w:rsid w:val="006C4B99"/>
    <w:rsid w:val="006C5EC9"/>
    <w:rsid w:val="006C6059"/>
    <w:rsid w:val="006C6379"/>
    <w:rsid w:val="006C6774"/>
    <w:rsid w:val="006C6905"/>
    <w:rsid w:val="006C6F1C"/>
    <w:rsid w:val="006C7155"/>
    <w:rsid w:val="006C7522"/>
    <w:rsid w:val="006D03E0"/>
    <w:rsid w:val="006D17A3"/>
    <w:rsid w:val="006D1E1F"/>
    <w:rsid w:val="006D1E7E"/>
    <w:rsid w:val="006D1EDF"/>
    <w:rsid w:val="006D2CED"/>
    <w:rsid w:val="006D3E29"/>
    <w:rsid w:val="006D4F84"/>
    <w:rsid w:val="006D6295"/>
    <w:rsid w:val="006D629B"/>
    <w:rsid w:val="006D67B7"/>
    <w:rsid w:val="006D6F08"/>
    <w:rsid w:val="006E049F"/>
    <w:rsid w:val="006E062C"/>
    <w:rsid w:val="006E0A3E"/>
    <w:rsid w:val="006E0F57"/>
    <w:rsid w:val="006E102C"/>
    <w:rsid w:val="006E13F2"/>
    <w:rsid w:val="006E1A4E"/>
    <w:rsid w:val="006E1C82"/>
    <w:rsid w:val="006E1E1D"/>
    <w:rsid w:val="006E1FEA"/>
    <w:rsid w:val="006E2796"/>
    <w:rsid w:val="006E28B7"/>
    <w:rsid w:val="006E2A9B"/>
    <w:rsid w:val="006E2F25"/>
    <w:rsid w:val="006E30BF"/>
    <w:rsid w:val="006E317F"/>
    <w:rsid w:val="006E3310"/>
    <w:rsid w:val="006E3506"/>
    <w:rsid w:val="006E38BE"/>
    <w:rsid w:val="006E4107"/>
    <w:rsid w:val="006E4E39"/>
    <w:rsid w:val="006E5557"/>
    <w:rsid w:val="006E565E"/>
    <w:rsid w:val="006E5856"/>
    <w:rsid w:val="006E5D04"/>
    <w:rsid w:val="006E6117"/>
    <w:rsid w:val="006E673D"/>
    <w:rsid w:val="006E6FB0"/>
    <w:rsid w:val="006E7286"/>
    <w:rsid w:val="006E749F"/>
    <w:rsid w:val="006E7BDC"/>
    <w:rsid w:val="006E7D3B"/>
    <w:rsid w:val="006E7E4E"/>
    <w:rsid w:val="006F00E7"/>
    <w:rsid w:val="006F0847"/>
    <w:rsid w:val="006F0CD9"/>
    <w:rsid w:val="006F1912"/>
    <w:rsid w:val="006F1B47"/>
    <w:rsid w:val="006F1B70"/>
    <w:rsid w:val="006F1C4B"/>
    <w:rsid w:val="006F1E5D"/>
    <w:rsid w:val="006F22A1"/>
    <w:rsid w:val="006F2867"/>
    <w:rsid w:val="006F299F"/>
    <w:rsid w:val="006F2BE4"/>
    <w:rsid w:val="006F30A9"/>
    <w:rsid w:val="006F341D"/>
    <w:rsid w:val="006F3CDE"/>
    <w:rsid w:val="006F40BB"/>
    <w:rsid w:val="006F41A4"/>
    <w:rsid w:val="006F4CEC"/>
    <w:rsid w:val="006F4EBB"/>
    <w:rsid w:val="006F5002"/>
    <w:rsid w:val="006F5174"/>
    <w:rsid w:val="006F52C2"/>
    <w:rsid w:val="006F534A"/>
    <w:rsid w:val="006F5366"/>
    <w:rsid w:val="006F54B3"/>
    <w:rsid w:val="006F5875"/>
    <w:rsid w:val="006F58D4"/>
    <w:rsid w:val="006F59AC"/>
    <w:rsid w:val="006F5E66"/>
    <w:rsid w:val="006F6498"/>
    <w:rsid w:val="006F6582"/>
    <w:rsid w:val="006F7470"/>
    <w:rsid w:val="006F74A5"/>
    <w:rsid w:val="006F77B9"/>
    <w:rsid w:val="006F7AAB"/>
    <w:rsid w:val="00700FE1"/>
    <w:rsid w:val="007012B7"/>
    <w:rsid w:val="007014B7"/>
    <w:rsid w:val="00701847"/>
    <w:rsid w:val="00701B66"/>
    <w:rsid w:val="00701DCC"/>
    <w:rsid w:val="0070211A"/>
    <w:rsid w:val="0070346E"/>
    <w:rsid w:val="0070450F"/>
    <w:rsid w:val="00704724"/>
    <w:rsid w:val="007047AA"/>
    <w:rsid w:val="007049CB"/>
    <w:rsid w:val="00704C58"/>
    <w:rsid w:val="00704EDB"/>
    <w:rsid w:val="00705626"/>
    <w:rsid w:val="007056BB"/>
    <w:rsid w:val="00705860"/>
    <w:rsid w:val="00705A7A"/>
    <w:rsid w:val="00706101"/>
    <w:rsid w:val="007062F0"/>
    <w:rsid w:val="00706312"/>
    <w:rsid w:val="00706448"/>
    <w:rsid w:val="00706626"/>
    <w:rsid w:val="00706E4D"/>
    <w:rsid w:val="00707072"/>
    <w:rsid w:val="007071B4"/>
    <w:rsid w:val="00707D61"/>
    <w:rsid w:val="00710807"/>
    <w:rsid w:val="00710D8C"/>
    <w:rsid w:val="00710FEA"/>
    <w:rsid w:val="0071130B"/>
    <w:rsid w:val="00711562"/>
    <w:rsid w:val="00711E4D"/>
    <w:rsid w:val="00711F76"/>
    <w:rsid w:val="00712287"/>
    <w:rsid w:val="00712772"/>
    <w:rsid w:val="00712837"/>
    <w:rsid w:val="00712C3B"/>
    <w:rsid w:val="00712EA2"/>
    <w:rsid w:val="00712EE9"/>
    <w:rsid w:val="00712FF6"/>
    <w:rsid w:val="00713058"/>
    <w:rsid w:val="0071353D"/>
    <w:rsid w:val="00713CD5"/>
    <w:rsid w:val="007148D3"/>
    <w:rsid w:val="007149C0"/>
    <w:rsid w:val="00714A5F"/>
    <w:rsid w:val="00715528"/>
    <w:rsid w:val="00715580"/>
    <w:rsid w:val="00715945"/>
    <w:rsid w:val="00715B9A"/>
    <w:rsid w:val="007160E5"/>
    <w:rsid w:val="00716A2F"/>
    <w:rsid w:val="00716B48"/>
    <w:rsid w:val="00717AE3"/>
    <w:rsid w:val="00717E94"/>
    <w:rsid w:val="0072042F"/>
    <w:rsid w:val="00720665"/>
    <w:rsid w:val="007208D8"/>
    <w:rsid w:val="00720AED"/>
    <w:rsid w:val="00721A37"/>
    <w:rsid w:val="00721B32"/>
    <w:rsid w:val="00722736"/>
    <w:rsid w:val="0072292B"/>
    <w:rsid w:val="00723130"/>
    <w:rsid w:val="007239B6"/>
    <w:rsid w:val="00724778"/>
    <w:rsid w:val="00724979"/>
    <w:rsid w:val="00724C4A"/>
    <w:rsid w:val="0072558A"/>
    <w:rsid w:val="007257D0"/>
    <w:rsid w:val="00725C33"/>
    <w:rsid w:val="00725F64"/>
    <w:rsid w:val="00725FAD"/>
    <w:rsid w:val="00726EA6"/>
    <w:rsid w:val="00727208"/>
    <w:rsid w:val="007274DC"/>
    <w:rsid w:val="00727680"/>
    <w:rsid w:val="00727EB8"/>
    <w:rsid w:val="007318AB"/>
    <w:rsid w:val="00731A5C"/>
    <w:rsid w:val="00731FFB"/>
    <w:rsid w:val="00732ED4"/>
    <w:rsid w:val="00733214"/>
    <w:rsid w:val="007333F3"/>
    <w:rsid w:val="0073353A"/>
    <w:rsid w:val="00733752"/>
    <w:rsid w:val="00733997"/>
    <w:rsid w:val="007342E9"/>
    <w:rsid w:val="007345A5"/>
    <w:rsid w:val="00734876"/>
    <w:rsid w:val="007348B1"/>
    <w:rsid w:val="00734D23"/>
    <w:rsid w:val="007356D7"/>
    <w:rsid w:val="00735785"/>
    <w:rsid w:val="007362A6"/>
    <w:rsid w:val="0073691F"/>
    <w:rsid w:val="00736D7D"/>
    <w:rsid w:val="0073715E"/>
    <w:rsid w:val="00737780"/>
    <w:rsid w:val="0073795B"/>
    <w:rsid w:val="0074002D"/>
    <w:rsid w:val="007401EE"/>
    <w:rsid w:val="00740788"/>
    <w:rsid w:val="007409AB"/>
    <w:rsid w:val="00740E58"/>
    <w:rsid w:val="0074161A"/>
    <w:rsid w:val="00743655"/>
    <w:rsid w:val="00743E78"/>
    <w:rsid w:val="00744135"/>
    <w:rsid w:val="007445A0"/>
    <w:rsid w:val="00744982"/>
    <w:rsid w:val="00744DA2"/>
    <w:rsid w:val="00744E37"/>
    <w:rsid w:val="0074524B"/>
    <w:rsid w:val="00745297"/>
    <w:rsid w:val="007455E7"/>
    <w:rsid w:val="00745613"/>
    <w:rsid w:val="00745C65"/>
    <w:rsid w:val="00746018"/>
    <w:rsid w:val="00746450"/>
    <w:rsid w:val="007464D1"/>
    <w:rsid w:val="007468B4"/>
    <w:rsid w:val="00746C67"/>
    <w:rsid w:val="00746CA2"/>
    <w:rsid w:val="00747ABA"/>
    <w:rsid w:val="00747D8B"/>
    <w:rsid w:val="00747EF1"/>
    <w:rsid w:val="007508BE"/>
    <w:rsid w:val="00750A04"/>
    <w:rsid w:val="00750B18"/>
    <w:rsid w:val="00750D89"/>
    <w:rsid w:val="00751228"/>
    <w:rsid w:val="007515F3"/>
    <w:rsid w:val="00751BD5"/>
    <w:rsid w:val="00751E22"/>
    <w:rsid w:val="00751EE4"/>
    <w:rsid w:val="00752630"/>
    <w:rsid w:val="0075266D"/>
    <w:rsid w:val="00752BD1"/>
    <w:rsid w:val="007537AE"/>
    <w:rsid w:val="00753BE6"/>
    <w:rsid w:val="00753C78"/>
    <w:rsid w:val="00753E8F"/>
    <w:rsid w:val="00754330"/>
    <w:rsid w:val="00754FB6"/>
    <w:rsid w:val="007550D9"/>
    <w:rsid w:val="007557BB"/>
    <w:rsid w:val="00755BBA"/>
    <w:rsid w:val="007571E1"/>
    <w:rsid w:val="007571E7"/>
    <w:rsid w:val="007574B4"/>
    <w:rsid w:val="00757833"/>
    <w:rsid w:val="00757ACD"/>
    <w:rsid w:val="00757CB9"/>
    <w:rsid w:val="00757FB8"/>
    <w:rsid w:val="007604B2"/>
    <w:rsid w:val="00760526"/>
    <w:rsid w:val="007617A6"/>
    <w:rsid w:val="0076181B"/>
    <w:rsid w:val="007618FC"/>
    <w:rsid w:val="00761FFF"/>
    <w:rsid w:val="00762634"/>
    <w:rsid w:val="007629DF"/>
    <w:rsid w:val="007635EB"/>
    <w:rsid w:val="00764127"/>
    <w:rsid w:val="00765281"/>
    <w:rsid w:val="00765658"/>
    <w:rsid w:val="00765A4F"/>
    <w:rsid w:val="00766BAD"/>
    <w:rsid w:val="0076703C"/>
    <w:rsid w:val="00767281"/>
    <w:rsid w:val="007677EE"/>
    <w:rsid w:val="00767B1A"/>
    <w:rsid w:val="0077055D"/>
    <w:rsid w:val="007706EA"/>
    <w:rsid w:val="007707F6"/>
    <w:rsid w:val="00770F80"/>
    <w:rsid w:val="00770FE6"/>
    <w:rsid w:val="00771745"/>
    <w:rsid w:val="007720DC"/>
    <w:rsid w:val="0077214F"/>
    <w:rsid w:val="00772201"/>
    <w:rsid w:val="00772665"/>
    <w:rsid w:val="00772759"/>
    <w:rsid w:val="007729A2"/>
    <w:rsid w:val="00773758"/>
    <w:rsid w:val="00773AA0"/>
    <w:rsid w:val="00773C8C"/>
    <w:rsid w:val="0077444A"/>
    <w:rsid w:val="007744E2"/>
    <w:rsid w:val="00774BB2"/>
    <w:rsid w:val="00774D95"/>
    <w:rsid w:val="00774E9A"/>
    <w:rsid w:val="00774EB3"/>
    <w:rsid w:val="00774F74"/>
    <w:rsid w:val="00775280"/>
    <w:rsid w:val="0077544D"/>
    <w:rsid w:val="007755F2"/>
    <w:rsid w:val="00775812"/>
    <w:rsid w:val="00775D67"/>
    <w:rsid w:val="00776209"/>
    <w:rsid w:val="00776955"/>
    <w:rsid w:val="00776971"/>
    <w:rsid w:val="00776C28"/>
    <w:rsid w:val="00777596"/>
    <w:rsid w:val="0077781F"/>
    <w:rsid w:val="007801EA"/>
    <w:rsid w:val="007806A2"/>
    <w:rsid w:val="00780A80"/>
    <w:rsid w:val="00780C27"/>
    <w:rsid w:val="0078177E"/>
    <w:rsid w:val="00781B56"/>
    <w:rsid w:val="00781D6D"/>
    <w:rsid w:val="0078279A"/>
    <w:rsid w:val="0078290C"/>
    <w:rsid w:val="00782A43"/>
    <w:rsid w:val="00782A9A"/>
    <w:rsid w:val="00782C69"/>
    <w:rsid w:val="00782E50"/>
    <w:rsid w:val="00782FCC"/>
    <w:rsid w:val="0078304C"/>
    <w:rsid w:val="0078326E"/>
    <w:rsid w:val="00783673"/>
    <w:rsid w:val="00783968"/>
    <w:rsid w:val="00783B2E"/>
    <w:rsid w:val="00783D5F"/>
    <w:rsid w:val="00784100"/>
    <w:rsid w:val="0078484A"/>
    <w:rsid w:val="00785490"/>
    <w:rsid w:val="007865FA"/>
    <w:rsid w:val="00787930"/>
    <w:rsid w:val="00790754"/>
    <w:rsid w:val="00790E34"/>
    <w:rsid w:val="00791314"/>
    <w:rsid w:val="007914F1"/>
    <w:rsid w:val="007925EA"/>
    <w:rsid w:val="00792833"/>
    <w:rsid w:val="007929F0"/>
    <w:rsid w:val="0079306C"/>
    <w:rsid w:val="0079377F"/>
    <w:rsid w:val="00793BD8"/>
    <w:rsid w:val="00793CD8"/>
    <w:rsid w:val="007956C7"/>
    <w:rsid w:val="00795705"/>
    <w:rsid w:val="00795BED"/>
    <w:rsid w:val="00795C92"/>
    <w:rsid w:val="00795CBC"/>
    <w:rsid w:val="00795D2F"/>
    <w:rsid w:val="00796231"/>
    <w:rsid w:val="00796553"/>
    <w:rsid w:val="00796774"/>
    <w:rsid w:val="00796A61"/>
    <w:rsid w:val="00797193"/>
    <w:rsid w:val="007972A7"/>
    <w:rsid w:val="007972AA"/>
    <w:rsid w:val="00797388"/>
    <w:rsid w:val="0079783D"/>
    <w:rsid w:val="0079797D"/>
    <w:rsid w:val="007A02B5"/>
    <w:rsid w:val="007A072A"/>
    <w:rsid w:val="007A07EC"/>
    <w:rsid w:val="007A0E22"/>
    <w:rsid w:val="007A1544"/>
    <w:rsid w:val="007A1BF3"/>
    <w:rsid w:val="007A1CB3"/>
    <w:rsid w:val="007A1CEB"/>
    <w:rsid w:val="007A214A"/>
    <w:rsid w:val="007A278F"/>
    <w:rsid w:val="007A306F"/>
    <w:rsid w:val="007A4073"/>
    <w:rsid w:val="007A41D7"/>
    <w:rsid w:val="007A41DE"/>
    <w:rsid w:val="007A43A6"/>
    <w:rsid w:val="007A44B6"/>
    <w:rsid w:val="007A4512"/>
    <w:rsid w:val="007A473B"/>
    <w:rsid w:val="007A513E"/>
    <w:rsid w:val="007A522C"/>
    <w:rsid w:val="007A58A6"/>
    <w:rsid w:val="007A5BA2"/>
    <w:rsid w:val="007A6603"/>
    <w:rsid w:val="007A7B71"/>
    <w:rsid w:val="007A7FAC"/>
    <w:rsid w:val="007A7FE9"/>
    <w:rsid w:val="007B023E"/>
    <w:rsid w:val="007B0E52"/>
    <w:rsid w:val="007B13B4"/>
    <w:rsid w:val="007B3353"/>
    <w:rsid w:val="007B36F8"/>
    <w:rsid w:val="007B3914"/>
    <w:rsid w:val="007B3D2D"/>
    <w:rsid w:val="007B4C72"/>
    <w:rsid w:val="007B50AE"/>
    <w:rsid w:val="007B51DF"/>
    <w:rsid w:val="007B54A3"/>
    <w:rsid w:val="007B590C"/>
    <w:rsid w:val="007B59D4"/>
    <w:rsid w:val="007B5CD3"/>
    <w:rsid w:val="007B5ECE"/>
    <w:rsid w:val="007B662C"/>
    <w:rsid w:val="007B6C40"/>
    <w:rsid w:val="007B6E6C"/>
    <w:rsid w:val="007B725B"/>
    <w:rsid w:val="007B7448"/>
    <w:rsid w:val="007B758A"/>
    <w:rsid w:val="007B7938"/>
    <w:rsid w:val="007B795E"/>
    <w:rsid w:val="007B7D89"/>
    <w:rsid w:val="007C007E"/>
    <w:rsid w:val="007C02D9"/>
    <w:rsid w:val="007C0459"/>
    <w:rsid w:val="007C05DD"/>
    <w:rsid w:val="007C08FD"/>
    <w:rsid w:val="007C0F78"/>
    <w:rsid w:val="007C0FD7"/>
    <w:rsid w:val="007C11DD"/>
    <w:rsid w:val="007C14F6"/>
    <w:rsid w:val="007C1991"/>
    <w:rsid w:val="007C20B3"/>
    <w:rsid w:val="007C2992"/>
    <w:rsid w:val="007C3400"/>
    <w:rsid w:val="007C391F"/>
    <w:rsid w:val="007C3B49"/>
    <w:rsid w:val="007C3D18"/>
    <w:rsid w:val="007C3F90"/>
    <w:rsid w:val="007C4A5A"/>
    <w:rsid w:val="007C4A87"/>
    <w:rsid w:val="007C5505"/>
    <w:rsid w:val="007C5C9D"/>
    <w:rsid w:val="007C60BF"/>
    <w:rsid w:val="007C6A07"/>
    <w:rsid w:val="007C6AE7"/>
    <w:rsid w:val="007C75A1"/>
    <w:rsid w:val="007C77A5"/>
    <w:rsid w:val="007C7BD2"/>
    <w:rsid w:val="007D04E5"/>
    <w:rsid w:val="007D04E6"/>
    <w:rsid w:val="007D05DE"/>
    <w:rsid w:val="007D1B45"/>
    <w:rsid w:val="007D1D00"/>
    <w:rsid w:val="007D2705"/>
    <w:rsid w:val="007D28C3"/>
    <w:rsid w:val="007D30EF"/>
    <w:rsid w:val="007D317D"/>
    <w:rsid w:val="007D3591"/>
    <w:rsid w:val="007D396C"/>
    <w:rsid w:val="007D3CC2"/>
    <w:rsid w:val="007D4C71"/>
    <w:rsid w:val="007D5339"/>
    <w:rsid w:val="007D5901"/>
    <w:rsid w:val="007D6B22"/>
    <w:rsid w:val="007D6C55"/>
    <w:rsid w:val="007D7223"/>
    <w:rsid w:val="007D7526"/>
    <w:rsid w:val="007D75A7"/>
    <w:rsid w:val="007D7B7F"/>
    <w:rsid w:val="007D7FCA"/>
    <w:rsid w:val="007E0081"/>
    <w:rsid w:val="007E1180"/>
    <w:rsid w:val="007E13F6"/>
    <w:rsid w:val="007E1C17"/>
    <w:rsid w:val="007E1EB1"/>
    <w:rsid w:val="007E246B"/>
    <w:rsid w:val="007E24AC"/>
    <w:rsid w:val="007E264D"/>
    <w:rsid w:val="007E27E8"/>
    <w:rsid w:val="007E2BEE"/>
    <w:rsid w:val="007E3850"/>
    <w:rsid w:val="007E3C4A"/>
    <w:rsid w:val="007E44EB"/>
    <w:rsid w:val="007E4610"/>
    <w:rsid w:val="007E4715"/>
    <w:rsid w:val="007E4D21"/>
    <w:rsid w:val="007E4FDE"/>
    <w:rsid w:val="007E505B"/>
    <w:rsid w:val="007E5144"/>
    <w:rsid w:val="007E51E1"/>
    <w:rsid w:val="007E5608"/>
    <w:rsid w:val="007E5DFE"/>
    <w:rsid w:val="007E63C8"/>
    <w:rsid w:val="007E6D6E"/>
    <w:rsid w:val="007E7091"/>
    <w:rsid w:val="007E7212"/>
    <w:rsid w:val="007E76FA"/>
    <w:rsid w:val="007E7D2E"/>
    <w:rsid w:val="007E7DBF"/>
    <w:rsid w:val="007E7E4C"/>
    <w:rsid w:val="007F088B"/>
    <w:rsid w:val="007F108F"/>
    <w:rsid w:val="007F14D8"/>
    <w:rsid w:val="007F165F"/>
    <w:rsid w:val="007F19F6"/>
    <w:rsid w:val="007F2AC5"/>
    <w:rsid w:val="007F3321"/>
    <w:rsid w:val="007F34D5"/>
    <w:rsid w:val="007F398E"/>
    <w:rsid w:val="007F4B8B"/>
    <w:rsid w:val="007F6285"/>
    <w:rsid w:val="007F6FFF"/>
    <w:rsid w:val="007F7780"/>
    <w:rsid w:val="007F7AF3"/>
    <w:rsid w:val="008006CE"/>
    <w:rsid w:val="00800BD1"/>
    <w:rsid w:val="0080136A"/>
    <w:rsid w:val="008015CC"/>
    <w:rsid w:val="00802893"/>
    <w:rsid w:val="00802930"/>
    <w:rsid w:val="00802B84"/>
    <w:rsid w:val="00803554"/>
    <w:rsid w:val="008035DB"/>
    <w:rsid w:val="00803743"/>
    <w:rsid w:val="00803D4C"/>
    <w:rsid w:val="00803F43"/>
    <w:rsid w:val="00803FAE"/>
    <w:rsid w:val="008044D5"/>
    <w:rsid w:val="00805385"/>
    <w:rsid w:val="00805935"/>
    <w:rsid w:val="00805B20"/>
    <w:rsid w:val="0080605F"/>
    <w:rsid w:val="00806143"/>
    <w:rsid w:val="00806A9B"/>
    <w:rsid w:val="008076B3"/>
    <w:rsid w:val="00807786"/>
    <w:rsid w:val="00807BDA"/>
    <w:rsid w:val="00807CC4"/>
    <w:rsid w:val="008108CD"/>
    <w:rsid w:val="00811293"/>
    <w:rsid w:val="008114A7"/>
    <w:rsid w:val="0081156C"/>
    <w:rsid w:val="00811FCB"/>
    <w:rsid w:val="008124AC"/>
    <w:rsid w:val="00812702"/>
    <w:rsid w:val="00812F82"/>
    <w:rsid w:val="00813BF1"/>
    <w:rsid w:val="00813C12"/>
    <w:rsid w:val="0081430F"/>
    <w:rsid w:val="0081434C"/>
    <w:rsid w:val="0081473F"/>
    <w:rsid w:val="008149A3"/>
    <w:rsid w:val="00814D20"/>
    <w:rsid w:val="00814D86"/>
    <w:rsid w:val="00814E5E"/>
    <w:rsid w:val="00815132"/>
    <w:rsid w:val="008158D6"/>
    <w:rsid w:val="00815F60"/>
    <w:rsid w:val="00816775"/>
    <w:rsid w:val="0081681B"/>
    <w:rsid w:val="00816D6E"/>
    <w:rsid w:val="00816E28"/>
    <w:rsid w:val="00817196"/>
    <w:rsid w:val="00817B44"/>
    <w:rsid w:val="00817C68"/>
    <w:rsid w:val="00817E72"/>
    <w:rsid w:val="00820357"/>
    <w:rsid w:val="00820636"/>
    <w:rsid w:val="00820BBB"/>
    <w:rsid w:val="00820C4B"/>
    <w:rsid w:val="008211C0"/>
    <w:rsid w:val="008217BE"/>
    <w:rsid w:val="00822201"/>
    <w:rsid w:val="008228CB"/>
    <w:rsid w:val="00822AB2"/>
    <w:rsid w:val="00822F1A"/>
    <w:rsid w:val="008235DB"/>
    <w:rsid w:val="00823689"/>
    <w:rsid w:val="00823AF3"/>
    <w:rsid w:val="00823EA0"/>
    <w:rsid w:val="008243DE"/>
    <w:rsid w:val="00824441"/>
    <w:rsid w:val="00824AB4"/>
    <w:rsid w:val="008259D5"/>
    <w:rsid w:val="00825BDD"/>
    <w:rsid w:val="00825C42"/>
    <w:rsid w:val="00825D25"/>
    <w:rsid w:val="00826363"/>
    <w:rsid w:val="008263B2"/>
    <w:rsid w:val="0082644B"/>
    <w:rsid w:val="00826A08"/>
    <w:rsid w:val="00826FED"/>
    <w:rsid w:val="00827694"/>
    <w:rsid w:val="00827735"/>
    <w:rsid w:val="00827D6F"/>
    <w:rsid w:val="0083020A"/>
    <w:rsid w:val="0083123B"/>
    <w:rsid w:val="0083141D"/>
    <w:rsid w:val="008314BE"/>
    <w:rsid w:val="00832FC7"/>
    <w:rsid w:val="008333A0"/>
    <w:rsid w:val="00833696"/>
    <w:rsid w:val="00834066"/>
    <w:rsid w:val="008340BC"/>
    <w:rsid w:val="00834493"/>
    <w:rsid w:val="00834BC5"/>
    <w:rsid w:val="0083555D"/>
    <w:rsid w:val="008366E2"/>
    <w:rsid w:val="00836E00"/>
    <w:rsid w:val="00837631"/>
    <w:rsid w:val="008376AC"/>
    <w:rsid w:val="0083777A"/>
    <w:rsid w:val="00837B42"/>
    <w:rsid w:val="00837C2A"/>
    <w:rsid w:val="0084035C"/>
    <w:rsid w:val="008405EE"/>
    <w:rsid w:val="008413FB"/>
    <w:rsid w:val="008415FC"/>
    <w:rsid w:val="008419AC"/>
    <w:rsid w:val="00841A67"/>
    <w:rsid w:val="00841CC9"/>
    <w:rsid w:val="0084223B"/>
    <w:rsid w:val="0084225D"/>
    <w:rsid w:val="00842619"/>
    <w:rsid w:val="008426E4"/>
    <w:rsid w:val="00842C06"/>
    <w:rsid w:val="00843047"/>
    <w:rsid w:val="008430B3"/>
    <w:rsid w:val="0084347D"/>
    <w:rsid w:val="00843644"/>
    <w:rsid w:val="008436F4"/>
    <w:rsid w:val="0084392C"/>
    <w:rsid w:val="008444E8"/>
    <w:rsid w:val="008447AE"/>
    <w:rsid w:val="00844AEC"/>
    <w:rsid w:val="00844E80"/>
    <w:rsid w:val="00845CC3"/>
    <w:rsid w:val="00845DCE"/>
    <w:rsid w:val="00845DFB"/>
    <w:rsid w:val="00846282"/>
    <w:rsid w:val="00846B33"/>
    <w:rsid w:val="00846FE7"/>
    <w:rsid w:val="008470C0"/>
    <w:rsid w:val="008473C9"/>
    <w:rsid w:val="008475C9"/>
    <w:rsid w:val="00850228"/>
    <w:rsid w:val="00850382"/>
    <w:rsid w:val="008504A1"/>
    <w:rsid w:val="00850936"/>
    <w:rsid w:val="00850F08"/>
    <w:rsid w:val="00851344"/>
    <w:rsid w:val="008513A4"/>
    <w:rsid w:val="008520D4"/>
    <w:rsid w:val="00853183"/>
    <w:rsid w:val="008539BC"/>
    <w:rsid w:val="00853C78"/>
    <w:rsid w:val="00853D59"/>
    <w:rsid w:val="00853E35"/>
    <w:rsid w:val="00853EE6"/>
    <w:rsid w:val="00854DE1"/>
    <w:rsid w:val="0085506D"/>
    <w:rsid w:val="008553E1"/>
    <w:rsid w:val="00855677"/>
    <w:rsid w:val="008558EC"/>
    <w:rsid w:val="0085628B"/>
    <w:rsid w:val="00856911"/>
    <w:rsid w:val="00856AED"/>
    <w:rsid w:val="00856C17"/>
    <w:rsid w:val="00856FC5"/>
    <w:rsid w:val="00857205"/>
    <w:rsid w:val="008579DD"/>
    <w:rsid w:val="0086003E"/>
    <w:rsid w:val="008601D2"/>
    <w:rsid w:val="0086060A"/>
    <w:rsid w:val="00860B99"/>
    <w:rsid w:val="008616D6"/>
    <w:rsid w:val="008618DA"/>
    <w:rsid w:val="008622FD"/>
    <w:rsid w:val="0086315C"/>
    <w:rsid w:val="008633F0"/>
    <w:rsid w:val="00863CC5"/>
    <w:rsid w:val="00863E51"/>
    <w:rsid w:val="0086418F"/>
    <w:rsid w:val="0086424B"/>
    <w:rsid w:val="00864462"/>
    <w:rsid w:val="0086453A"/>
    <w:rsid w:val="008646E9"/>
    <w:rsid w:val="008647E3"/>
    <w:rsid w:val="00864C02"/>
    <w:rsid w:val="00864D8F"/>
    <w:rsid w:val="008667E1"/>
    <w:rsid w:val="00867053"/>
    <w:rsid w:val="00867202"/>
    <w:rsid w:val="008677FD"/>
    <w:rsid w:val="008706D4"/>
    <w:rsid w:val="00870D99"/>
    <w:rsid w:val="00870DA2"/>
    <w:rsid w:val="00870F8A"/>
    <w:rsid w:val="008719A4"/>
    <w:rsid w:val="00871D23"/>
    <w:rsid w:val="00871F8C"/>
    <w:rsid w:val="00871FBD"/>
    <w:rsid w:val="008721A4"/>
    <w:rsid w:val="008727A7"/>
    <w:rsid w:val="00873040"/>
    <w:rsid w:val="008731EA"/>
    <w:rsid w:val="00873895"/>
    <w:rsid w:val="00873C9E"/>
    <w:rsid w:val="00873D62"/>
    <w:rsid w:val="00874222"/>
    <w:rsid w:val="00874312"/>
    <w:rsid w:val="0087437C"/>
    <w:rsid w:val="00874636"/>
    <w:rsid w:val="00874690"/>
    <w:rsid w:val="008748C4"/>
    <w:rsid w:val="00875CD7"/>
    <w:rsid w:val="00875CDD"/>
    <w:rsid w:val="008766FE"/>
    <w:rsid w:val="008767CC"/>
    <w:rsid w:val="00876B4D"/>
    <w:rsid w:val="00877607"/>
    <w:rsid w:val="00877F18"/>
    <w:rsid w:val="0088034B"/>
    <w:rsid w:val="0088060F"/>
    <w:rsid w:val="0088088E"/>
    <w:rsid w:val="008810B7"/>
    <w:rsid w:val="008816B7"/>
    <w:rsid w:val="00881FF9"/>
    <w:rsid w:val="008820DC"/>
    <w:rsid w:val="00882E2A"/>
    <w:rsid w:val="00883E0E"/>
    <w:rsid w:val="00883ED8"/>
    <w:rsid w:val="008847B9"/>
    <w:rsid w:val="0088538B"/>
    <w:rsid w:val="008854CB"/>
    <w:rsid w:val="008864B8"/>
    <w:rsid w:val="00886512"/>
    <w:rsid w:val="008869B7"/>
    <w:rsid w:val="008869E2"/>
    <w:rsid w:val="00887347"/>
    <w:rsid w:val="0089205A"/>
    <w:rsid w:val="00892403"/>
    <w:rsid w:val="00892619"/>
    <w:rsid w:val="0089265E"/>
    <w:rsid w:val="008932A6"/>
    <w:rsid w:val="00893914"/>
    <w:rsid w:val="00893956"/>
    <w:rsid w:val="008941E3"/>
    <w:rsid w:val="0089461A"/>
    <w:rsid w:val="008946F2"/>
    <w:rsid w:val="00894A88"/>
    <w:rsid w:val="00894FEE"/>
    <w:rsid w:val="00895386"/>
    <w:rsid w:val="0089655B"/>
    <w:rsid w:val="0089675A"/>
    <w:rsid w:val="008968B5"/>
    <w:rsid w:val="00896914"/>
    <w:rsid w:val="008969CF"/>
    <w:rsid w:val="00896F24"/>
    <w:rsid w:val="0089723E"/>
    <w:rsid w:val="00897735"/>
    <w:rsid w:val="008A0152"/>
    <w:rsid w:val="008A0543"/>
    <w:rsid w:val="008A0B4A"/>
    <w:rsid w:val="008A0E12"/>
    <w:rsid w:val="008A1792"/>
    <w:rsid w:val="008A19BD"/>
    <w:rsid w:val="008A1BFF"/>
    <w:rsid w:val="008A1D13"/>
    <w:rsid w:val="008A1DAF"/>
    <w:rsid w:val="008A1DE0"/>
    <w:rsid w:val="008A1DEA"/>
    <w:rsid w:val="008A21FF"/>
    <w:rsid w:val="008A2602"/>
    <w:rsid w:val="008A269A"/>
    <w:rsid w:val="008A2CE2"/>
    <w:rsid w:val="008A30AC"/>
    <w:rsid w:val="008A3370"/>
    <w:rsid w:val="008A375F"/>
    <w:rsid w:val="008A39E1"/>
    <w:rsid w:val="008A3E51"/>
    <w:rsid w:val="008A44B8"/>
    <w:rsid w:val="008A4859"/>
    <w:rsid w:val="008A51A8"/>
    <w:rsid w:val="008A526E"/>
    <w:rsid w:val="008A539B"/>
    <w:rsid w:val="008A54C7"/>
    <w:rsid w:val="008A5999"/>
    <w:rsid w:val="008A5B38"/>
    <w:rsid w:val="008A5D4D"/>
    <w:rsid w:val="008A6941"/>
    <w:rsid w:val="008A70C8"/>
    <w:rsid w:val="008A77D8"/>
    <w:rsid w:val="008B0483"/>
    <w:rsid w:val="008B067F"/>
    <w:rsid w:val="008B0903"/>
    <w:rsid w:val="008B09B3"/>
    <w:rsid w:val="008B1008"/>
    <w:rsid w:val="008B120C"/>
    <w:rsid w:val="008B1B8D"/>
    <w:rsid w:val="008B2067"/>
    <w:rsid w:val="008B2783"/>
    <w:rsid w:val="008B27F7"/>
    <w:rsid w:val="008B3E40"/>
    <w:rsid w:val="008B3F03"/>
    <w:rsid w:val="008B3F54"/>
    <w:rsid w:val="008B3F59"/>
    <w:rsid w:val="008B438C"/>
    <w:rsid w:val="008B43CE"/>
    <w:rsid w:val="008B47D5"/>
    <w:rsid w:val="008B482E"/>
    <w:rsid w:val="008B4B14"/>
    <w:rsid w:val="008B4BDD"/>
    <w:rsid w:val="008B4ECB"/>
    <w:rsid w:val="008B51A0"/>
    <w:rsid w:val="008B5312"/>
    <w:rsid w:val="008B531C"/>
    <w:rsid w:val="008B53C7"/>
    <w:rsid w:val="008B568C"/>
    <w:rsid w:val="008B592A"/>
    <w:rsid w:val="008B60BA"/>
    <w:rsid w:val="008B6500"/>
    <w:rsid w:val="008B6B51"/>
    <w:rsid w:val="008B6D16"/>
    <w:rsid w:val="008B6D8C"/>
    <w:rsid w:val="008B7041"/>
    <w:rsid w:val="008B7AAD"/>
    <w:rsid w:val="008B7B5C"/>
    <w:rsid w:val="008C0C99"/>
    <w:rsid w:val="008C0E1E"/>
    <w:rsid w:val="008C1231"/>
    <w:rsid w:val="008C147B"/>
    <w:rsid w:val="008C1D1D"/>
    <w:rsid w:val="008C2017"/>
    <w:rsid w:val="008C2FAF"/>
    <w:rsid w:val="008C333F"/>
    <w:rsid w:val="008C33BF"/>
    <w:rsid w:val="008C4079"/>
    <w:rsid w:val="008C41D8"/>
    <w:rsid w:val="008C43FA"/>
    <w:rsid w:val="008C4958"/>
    <w:rsid w:val="008C4ACD"/>
    <w:rsid w:val="008C4BAA"/>
    <w:rsid w:val="008C50F7"/>
    <w:rsid w:val="008C514A"/>
    <w:rsid w:val="008C53E9"/>
    <w:rsid w:val="008C54A4"/>
    <w:rsid w:val="008C5DDB"/>
    <w:rsid w:val="008C6414"/>
    <w:rsid w:val="008C652C"/>
    <w:rsid w:val="008C6563"/>
    <w:rsid w:val="008C6ADD"/>
    <w:rsid w:val="008C6AE8"/>
    <w:rsid w:val="008C6F62"/>
    <w:rsid w:val="008C727D"/>
    <w:rsid w:val="008C728B"/>
    <w:rsid w:val="008C74A5"/>
    <w:rsid w:val="008C7573"/>
    <w:rsid w:val="008C7909"/>
    <w:rsid w:val="008D00A5"/>
    <w:rsid w:val="008D01DA"/>
    <w:rsid w:val="008D0981"/>
    <w:rsid w:val="008D0A3B"/>
    <w:rsid w:val="008D16F9"/>
    <w:rsid w:val="008D23AA"/>
    <w:rsid w:val="008D34F1"/>
    <w:rsid w:val="008D39D8"/>
    <w:rsid w:val="008D3A31"/>
    <w:rsid w:val="008D3F49"/>
    <w:rsid w:val="008D3F58"/>
    <w:rsid w:val="008D419D"/>
    <w:rsid w:val="008D444A"/>
    <w:rsid w:val="008D4528"/>
    <w:rsid w:val="008D4973"/>
    <w:rsid w:val="008D4E8B"/>
    <w:rsid w:val="008D5A5C"/>
    <w:rsid w:val="008D5AA1"/>
    <w:rsid w:val="008D66BE"/>
    <w:rsid w:val="008D68B3"/>
    <w:rsid w:val="008D6990"/>
    <w:rsid w:val="008D6C34"/>
    <w:rsid w:val="008D6CC0"/>
    <w:rsid w:val="008D6D1A"/>
    <w:rsid w:val="008D721D"/>
    <w:rsid w:val="008D727F"/>
    <w:rsid w:val="008D7491"/>
    <w:rsid w:val="008D74A3"/>
    <w:rsid w:val="008D765E"/>
    <w:rsid w:val="008D773C"/>
    <w:rsid w:val="008D78E7"/>
    <w:rsid w:val="008D7F89"/>
    <w:rsid w:val="008E05B9"/>
    <w:rsid w:val="008E065E"/>
    <w:rsid w:val="008E0927"/>
    <w:rsid w:val="008E0AA0"/>
    <w:rsid w:val="008E0C5D"/>
    <w:rsid w:val="008E1909"/>
    <w:rsid w:val="008E1EB3"/>
    <w:rsid w:val="008E1F26"/>
    <w:rsid w:val="008E2EDC"/>
    <w:rsid w:val="008E33AA"/>
    <w:rsid w:val="008E3B51"/>
    <w:rsid w:val="008E3FE2"/>
    <w:rsid w:val="008E433B"/>
    <w:rsid w:val="008E43C7"/>
    <w:rsid w:val="008E4A49"/>
    <w:rsid w:val="008E50BB"/>
    <w:rsid w:val="008E52C3"/>
    <w:rsid w:val="008E588A"/>
    <w:rsid w:val="008E59F6"/>
    <w:rsid w:val="008E5BF4"/>
    <w:rsid w:val="008E5FAB"/>
    <w:rsid w:val="008E694A"/>
    <w:rsid w:val="008E76F5"/>
    <w:rsid w:val="008F02B2"/>
    <w:rsid w:val="008F0840"/>
    <w:rsid w:val="008F0AA8"/>
    <w:rsid w:val="008F0CDE"/>
    <w:rsid w:val="008F147D"/>
    <w:rsid w:val="008F1C4E"/>
    <w:rsid w:val="008F1EAB"/>
    <w:rsid w:val="008F272C"/>
    <w:rsid w:val="008F2AA9"/>
    <w:rsid w:val="008F33DC"/>
    <w:rsid w:val="008F374F"/>
    <w:rsid w:val="008F38BC"/>
    <w:rsid w:val="008F4146"/>
    <w:rsid w:val="008F4427"/>
    <w:rsid w:val="008F44CF"/>
    <w:rsid w:val="008F45FA"/>
    <w:rsid w:val="008F477F"/>
    <w:rsid w:val="008F4B98"/>
    <w:rsid w:val="008F4F72"/>
    <w:rsid w:val="008F53D5"/>
    <w:rsid w:val="008F664A"/>
    <w:rsid w:val="008F6BF4"/>
    <w:rsid w:val="008F7B69"/>
    <w:rsid w:val="00900A34"/>
    <w:rsid w:val="009017CC"/>
    <w:rsid w:val="00901BD2"/>
    <w:rsid w:val="00902350"/>
    <w:rsid w:val="009024C1"/>
    <w:rsid w:val="009027E1"/>
    <w:rsid w:val="00902E64"/>
    <w:rsid w:val="0090336B"/>
    <w:rsid w:val="009035D7"/>
    <w:rsid w:val="009037C7"/>
    <w:rsid w:val="009042C6"/>
    <w:rsid w:val="00904792"/>
    <w:rsid w:val="00904F11"/>
    <w:rsid w:val="00905329"/>
    <w:rsid w:val="0090537A"/>
    <w:rsid w:val="009053AA"/>
    <w:rsid w:val="009056D4"/>
    <w:rsid w:val="00905976"/>
    <w:rsid w:val="00905A28"/>
    <w:rsid w:val="00905CD5"/>
    <w:rsid w:val="00906325"/>
    <w:rsid w:val="009064EB"/>
    <w:rsid w:val="00906939"/>
    <w:rsid w:val="00906C96"/>
    <w:rsid w:val="00906D2D"/>
    <w:rsid w:val="009074E7"/>
    <w:rsid w:val="00907BA1"/>
    <w:rsid w:val="00910B7D"/>
    <w:rsid w:val="00910B8F"/>
    <w:rsid w:val="00910E9C"/>
    <w:rsid w:val="00910EA9"/>
    <w:rsid w:val="00910F29"/>
    <w:rsid w:val="00911988"/>
    <w:rsid w:val="00911BC5"/>
    <w:rsid w:val="00911DFB"/>
    <w:rsid w:val="00911EEA"/>
    <w:rsid w:val="009122FD"/>
    <w:rsid w:val="00912D86"/>
    <w:rsid w:val="00912EA3"/>
    <w:rsid w:val="009139D9"/>
    <w:rsid w:val="00913A96"/>
    <w:rsid w:val="00913C2C"/>
    <w:rsid w:val="00913D32"/>
    <w:rsid w:val="00914564"/>
    <w:rsid w:val="00914AD8"/>
    <w:rsid w:val="00914DAE"/>
    <w:rsid w:val="00914DAF"/>
    <w:rsid w:val="009157ED"/>
    <w:rsid w:val="00915AA7"/>
    <w:rsid w:val="00916079"/>
    <w:rsid w:val="0091629F"/>
    <w:rsid w:val="0091630C"/>
    <w:rsid w:val="009177C1"/>
    <w:rsid w:val="00917CE9"/>
    <w:rsid w:val="00920099"/>
    <w:rsid w:val="009202BF"/>
    <w:rsid w:val="0092075B"/>
    <w:rsid w:val="009207BD"/>
    <w:rsid w:val="00920BF2"/>
    <w:rsid w:val="00920C99"/>
    <w:rsid w:val="00920D09"/>
    <w:rsid w:val="00921007"/>
    <w:rsid w:val="009213D6"/>
    <w:rsid w:val="00921493"/>
    <w:rsid w:val="009217E1"/>
    <w:rsid w:val="00921856"/>
    <w:rsid w:val="00922010"/>
    <w:rsid w:val="00922C5D"/>
    <w:rsid w:val="0092545A"/>
    <w:rsid w:val="00925AF6"/>
    <w:rsid w:val="009268A8"/>
    <w:rsid w:val="00926905"/>
    <w:rsid w:val="00926A7C"/>
    <w:rsid w:val="00926FD6"/>
    <w:rsid w:val="00927571"/>
    <w:rsid w:val="00927AF6"/>
    <w:rsid w:val="00927E34"/>
    <w:rsid w:val="009300EE"/>
    <w:rsid w:val="009302C5"/>
    <w:rsid w:val="00930837"/>
    <w:rsid w:val="00930D0D"/>
    <w:rsid w:val="009317E4"/>
    <w:rsid w:val="009318BC"/>
    <w:rsid w:val="00931BD9"/>
    <w:rsid w:val="00931FDD"/>
    <w:rsid w:val="009321C2"/>
    <w:rsid w:val="009325F9"/>
    <w:rsid w:val="009327D3"/>
    <w:rsid w:val="0093305D"/>
    <w:rsid w:val="0093340F"/>
    <w:rsid w:val="009335C9"/>
    <w:rsid w:val="00933738"/>
    <w:rsid w:val="00933965"/>
    <w:rsid w:val="00934441"/>
    <w:rsid w:val="00934485"/>
    <w:rsid w:val="00935789"/>
    <w:rsid w:val="009358A3"/>
    <w:rsid w:val="0093617B"/>
    <w:rsid w:val="00936561"/>
    <w:rsid w:val="00936638"/>
    <w:rsid w:val="009368F3"/>
    <w:rsid w:val="00936B76"/>
    <w:rsid w:val="00936DF7"/>
    <w:rsid w:val="00936EA3"/>
    <w:rsid w:val="00937D3E"/>
    <w:rsid w:val="00940FE0"/>
    <w:rsid w:val="009414F0"/>
    <w:rsid w:val="00941636"/>
    <w:rsid w:val="00941EC7"/>
    <w:rsid w:val="00942735"/>
    <w:rsid w:val="00942EE6"/>
    <w:rsid w:val="00943742"/>
    <w:rsid w:val="00943836"/>
    <w:rsid w:val="00945482"/>
    <w:rsid w:val="00945672"/>
    <w:rsid w:val="00945709"/>
    <w:rsid w:val="009457A9"/>
    <w:rsid w:val="00945C05"/>
    <w:rsid w:val="0094619B"/>
    <w:rsid w:val="009461BE"/>
    <w:rsid w:val="009467CE"/>
    <w:rsid w:val="00946945"/>
    <w:rsid w:val="009471F7"/>
    <w:rsid w:val="00947713"/>
    <w:rsid w:val="00947D84"/>
    <w:rsid w:val="00950DE7"/>
    <w:rsid w:val="00950FB3"/>
    <w:rsid w:val="0095124B"/>
    <w:rsid w:val="0095199C"/>
    <w:rsid w:val="00951BCD"/>
    <w:rsid w:val="00951D32"/>
    <w:rsid w:val="009521B6"/>
    <w:rsid w:val="00952490"/>
    <w:rsid w:val="009525AF"/>
    <w:rsid w:val="009525BA"/>
    <w:rsid w:val="0095267B"/>
    <w:rsid w:val="00953194"/>
    <w:rsid w:val="009531E6"/>
    <w:rsid w:val="009535D3"/>
    <w:rsid w:val="00953920"/>
    <w:rsid w:val="00953D47"/>
    <w:rsid w:val="00953FB9"/>
    <w:rsid w:val="009541DF"/>
    <w:rsid w:val="0095433C"/>
    <w:rsid w:val="009554A5"/>
    <w:rsid w:val="0095555C"/>
    <w:rsid w:val="00955716"/>
    <w:rsid w:val="00955EB5"/>
    <w:rsid w:val="0095644F"/>
    <w:rsid w:val="009564FA"/>
    <w:rsid w:val="0095675B"/>
    <w:rsid w:val="0095681E"/>
    <w:rsid w:val="0095685A"/>
    <w:rsid w:val="00956C75"/>
    <w:rsid w:val="009572D4"/>
    <w:rsid w:val="00957C43"/>
    <w:rsid w:val="00960399"/>
    <w:rsid w:val="00960DCB"/>
    <w:rsid w:val="00961285"/>
    <w:rsid w:val="009618F5"/>
    <w:rsid w:val="00961921"/>
    <w:rsid w:val="009620BD"/>
    <w:rsid w:val="00962E25"/>
    <w:rsid w:val="00963266"/>
    <w:rsid w:val="00963B77"/>
    <w:rsid w:val="0096430A"/>
    <w:rsid w:val="009643B6"/>
    <w:rsid w:val="00964416"/>
    <w:rsid w:val="00964975"/>
    <w:rsid w:val="00964DE6"/>
    <w:rsid w:val="0096554B"/>
    <w:rsid w:val="0096584A"/>
    <w:rsid w:val="00965A42"/>
    <w:rsid w:val="00965CD5"/>
    <w:rsid w:val="00965D7D"/>
    <w:rsid w:val="00965F52"/>
    <w:rsid w:val="00966701"/>
    <w:rsid w:val="00966711"/>
    <w:rsid w:val="00967063"/>
    <w:rsid w:val="0096778F"/>
    <w:rsid w:val="00967830"/>
    <w:rsid w:val="00967A5D"/>
    <w:rsid w:val="00967BB6"/>
    <w:rsid w:val="009703DC"/>
    <w:rsid w:val="0097055F"/>
    <w:rsid w:val="009713D8"/>
    <w:rsid w:val="00971595"/>
    <w:rsid w:val="009716D4"/>
    <w:rsid w:val="00971E72"/>
    <w:rsid w:val="00971F08"/>
    <w:rsid w:val="009722E7"/>
    <w:rsid w:val="0097248D"/>
    <w:rsid w:val="009725B1"/>
    <w:rsid w:val="0097294F"/>
    <w:rsid w:val="00972F03"/>
    <w:rsid w:val="0097345B"/>
    <w:rsid w:val="009738EE"/>
    <w:rsid w:val="00973AA3"/>
    <w:rsid w:val="009747D4"/>
    <w:rsid w:val="00974AEE"/>
    <w:rsid w:val="0097538C"/>
    <w:rsid w:val="009757B3"/>
    <w:rsid w:val="0097603D"/>
    <w:rsid w:val="00976204"/>
    <w:rsid w:val="00976949"/>
    <w:rsid w:val="00977EBC"/>
    <w:rsid w:val="0098031F"/>
    <w:rsid w:val="00980477"/>
    <w:rsid w:val="00980B1B"/>
    <w:rsid w:val="00980BDE"/>
    <w:rsid w:val="00980D1F"/>
    <w:rsid w:val="00981352"/>
    <w:rsid w:val="009813AF"/>
    <w:rsid w:val="0098195C"/>
    <w:rsid w:val="009820E1"/>
    <w:rsid w:val="009826B6"/>
    <w:rsid w:val="00982BC4"/>
    <w:rsid w:val="0098303A"/>
    <w:rsid w:val="009834FB"/>
    <w:rsid w:val="00983FCF"/>
    <w:rsid w:val="00984D92"/>
    <w:rsid w:val="00985253"/>
    <w:rsid w:val="009853B3"/>
    <w:rsid w:val="00985583"/>
    <w:rsid w:val="00985744"/>
    <w:rsid w:val="00985ACC"/>
    <w:rsid w:val="00985E43"/>
    <w:rsid w:val="00985EAC"/>
    <w:rsid w:val="0098624A"/>
    <w:rsid w:val="0098652B"/>
    <w:rsid w:val="00987D6A"/>
    <w:rsid w:val="00990630"/>
    <w:rsid w:val="00990FC0"/>
    <w:rsid w:val="00990FE6"/>
    <w:rsid w:val="00991761"/>
    <w:rsid w:val="00991BD1"/>
    <w:rsid w:val="00991DA4"/>
    <w:rsid w:val="00991E53"/>
    <w:rsid w:val="00991E87"/>
    <w:rsid w:val="00992A79"/>
    <w:rsid w:val="00993895"/>
    <w:rsid w:val="00993B03"/>
    <w:rsid w:val="00993C6C"/>
    <w:rsid w:val="009941A0"/>
    <w:rsid w:val="00994305"/>
    <w:rsid w:val="009948F5"/>
    <w:rsid w:val="009949A7"/>
    <w:rsid w:val="00994DCA"/>
    <w:rsid w:val="00994F5A"/>
    <w:rsid w:val="009955E1"/>
    <w:rsid w:val="009960EC"/>
    <w:rsid w:val="0099670E"/>
    <w:rsid w:val="00996B73"/>
    <w:rsid w:val="009970DD"/>
    <w:rsid w:val="009A0590"/>
    <w:rsid w:val="009A09DD"/>
    <w:rsid w:val="009A0D7F"/>
    <w:rsid w:val="009A0E63"/>
    <w:rsid w:val="009A0EFF"/>
    <w:rsid w:val="009A0FBA"/>
    <w:rsid w:val="009A15ED"/>
    <w:rsid w:val="009A1601"/>
    <w:rsid w:val="009A21D6"/>
    <w:rsid w:val="009A22B7"/>
    <w:rsid w:val="009A399A"/>
    <w:rsid w:val="009A3AF0"/>
    <w:rsid w:val="009A3B30"/>
    <w:rsid w:val="009A3B3D"/>
    <w:rsid w:val="009A3BB6"/>
    <w:rsid w:val="009A4025"/>
    <w:rsid w:val="009A418A"/>
    <w:rsid w:val="009A4353"/>
    <w:rsid w:val="009A462D"/>
    <w:rsid w:val="009A5337"/>
    <w:rsid w:val="009A584A"/>
    <w:rsid w:val="009A585A"/>
    <w:rsid w:val="009A5CBA"/>
    <w:rsid w:val="009A5EE8"/>
    <w:rsid w:val="009A6936"/>
    <w:rsid w:val="009A719F"/>
    <w:rsid w:val="009A73CE"/>
    <w:rsid w:val="009A797B"/>
    <w:rsid w:val="009A7AC3"/>
    <w:rsid w:val="009A7D72"/>
    <w:rsid w:val="009B01A0"/>
    <w:rsid w:val="009B0622"/>
    <w:rsid w:val="009B0DC1"/>
    <w:rsid w:val="009B0FF0"/>
    <w:rsid w:val="009B161A"/>
    <w:rsid w:val="009B1A78"/>
    <w:rsid w:val="009B1F30"/>
    <w:rsid w:val="009B1FCE"/>
    <w:rsid w:val="009B29A4"/>
    <w:rsid w:val="009B2A77"/>
    <w:rsid w:val="009B2E5B"/>
    <w:rsid w:val="009B38CF"/>
    <w:rsid w:val="009B3AC2"/>
    <w:rsid w:val="009B3D21"/>
    <w:rsid w:val="009B3E08"/>
    <w:rsid w:val="009B4022"/>
    <w:rsid w:val="009B4646"/>
    <w:rsid w:val="009B4DF4"/>
    <w:rsid w:val="009B529E"/>
    <w:rsid w:val="009B5416"/>
    <w:rsid w:val="009B55DF"/>
    <w:rsid w:val="009B564E"/>
    <w:rsid w:val="009B5781"/>
    <w:rsid w:val="009B5B1B"/>
    <w:rsid w:val="009B5E00"/>
    <w:rsid w:val="009B6257"/>
    <w:rsid w:val="009B68B0"/>
    <w:rsid w:val="009B6A99"/>
    <w:rsid w:val="009B6C64"/>
    <w:rsid w:val="009B7043"/>
    <w:rsid w:val="009B724C"/>
    <w:rsid w:val="009B7E87"/>
    <w:rsid w:val="009B7ECB"/>
    <w:rsid w:val="009B7FC9"/>
    <w:rsid w:val="009C0169"/>
    <w:rsid w:val="009C0940"/>
    <w:rsid w:val="009C0BFE"/>
    <w:rsid w:val="009C0C22"/>
    <w:rsid w:val="009C0CEF"/>
    <w:rsid w:val="009C0F7D"/>
    <w:rsid w:val="009C1951"/>
    <w:rsid w:val="009C1E7E"/>
    <w:rsid w:val="009C20FA"/>
    <w:rsid w:val="009C2278"/>
    <w:rsid w:val="009C28B6"/>
    <w:rsid w:val="009C3B46"/>
    <w:rsid w:val="009C3B4E"/>
    <w:rsid w:val="009C3EC4"/>
    <w:rsid w:val="009C403E"/>
    <w:rsid w:val="009C6146"/>
    <w:rsid w:val="009C669B"/>
    <w:rsid w:val="009C6E53"/>
    <w:rsid w:val="009C71FE"/>
    <w:rsid w:val="009C75C6"/>
    <w:rsid w:val="009C796E"/>
    <w:rsid w:val="009D01F2"/>
    <w:rsid w:val="009D0519"/>
    <w:rsid w:val="009D06E5"/>
    <w:rsid w:val="009D1564"/>
    <w:rsid w:val="009D1736"/>
    <w:rsid w:val="009D239C"/>
    <w:rsid w:val="009D24FE"/>
    <w:rsid w:val="009D3F26"/>
    <w:rsid w:val="009D414D"/>
    <w:rsid w:val="009D4888"/>
    <w:rsid w:val="009D4FF0"/>
    <w:rsid w:val="009D5694"/>
    <w:rsid w:val="009D5BDE"/>
    <w:rsid w:val="009D5EB9"/>
    <w:rsid w:val="009D663F"/>
    <w:rsid w:val="009D6D50"/>
    <w:rsid w:val="009D703C"/>
    <w:rsid w:val="009D718F"/>
    <w:rsid w:val="009D78D1"/>
    <w:rsid w:val="009D7B9E"/>
    <w:rsid w:val="009E068F"/>
    <w:rsid w:val="009E08E9"/>
    <w:rsid w:val="009E0BB3"/>
    <w:rsid w:val="009E0CA2"/>
    <w:rsid w:val="009E0D23"/>
    <w:rsid w:val="009E0D8D"/>
    <w:rsid w:val="009E14E0"/>
    <w:rsid w:val="009E1702"/>
    <w:rsid w:val="009E1FED"/>
    <w:rsid w:val="009E2094"/>
    <w:rsid w:val="009E22FE"/>
    <w:rsid w:val="009E2397"/>
    <w:rsid w:val="009E26A3"/>
    <w:rsid w:val="009E296B"/>
    <w:rsid w:val="009E3132"/>
    <w:rsid w:val="009E35DB"/>
    <w:rsid w:val="009E3FF6"/>
    <w:rsid w:val="009E47A3"/>
    <w:rsid w:val="009E4DBE"/>
    <w:rsid w:val="009E4E12"/>
    <w:rsid w:val="009E5FBD"/>
    <w:rsid w:val="009E64C0"/>
    <w:rsid w:val="009E65BB"/>
    <w:rsid w:val="009E6CBB"/>
    <w:rsid w:val="009E746E"/>
    <w:rsid w:val="009E7B44"/>
    <w:rsid w:val="009F08F3"/>
    <w:rsid w:val="009F0DCD"/>
    <w:rsid w:val="009F0F46"/>
    <w:rsid w:val="009F144E"/>
    <w:rsid w:val="009F14D5"/>
    <w:rsid w:val="009F1526"/>
    <w:rsid w:val="009F159B"/>
    <w:rsid w:val="009F1F6B"/>
    <w:rsid w:val="009F208C"/>
    <w:rsid w:val="009F21C5"/>
    <w:rsid w:val="009F21DC"/>
    <w:rsid w:val="009F2706"/>
    <w:rsid w:val="009F344F"/>
    <w:rsid w:val="009F3BE3"/>
    <w:rsid w:val="009F4234"/>
    <w:rsid w:val="009F42D2"/>
    <w:rsid w:val="009F58F5"/>
    <w:rsid w:val="009F5F23"/>
    <w:rsid w:val="009F60D2"/>
    <w:rsid w:val="009F65CA"/>
    <w:rsid w:val="009F68D1"/>
    <w:rsid w:val="009F6D4E"/>
    <w:rsid w:val="00A0022E"/>
    <w:rsid w:val="00A00745"/>
    <w:rsid w:val="00A011D7"/>
    <w:rsid w:val="00A01F57"/>
    <w:rsid w:val="00A024F5"/>
    <w:rsid w:val="00A0255A"/>
    <w:rsid w:val="00A02A74"/>
    <w:rsid w:val="00A031D8"/>
    <w:rsid w:val="00A031E5"/>
    <w:rsid w:val="00A03494"/>
    <w:rsid w:val="00A034B2"/>
    <w:rsid w:val="00A03D3C"/>
    <w:rsid w:val="00A03DB9"/>
    <w:rsid w:val="00A041D4"/>
    <w:rsid w:val="00A048A8"/>
    <w:rsid w:val="00A04A2C"/>
    <w:rsid w:val="00A04D80"/>
    <w:rsid w:val="00A04E0B"/>
    <w:rsid w:val="00A04F49"/>
    <w:rsid w:val="00A064BB"/>
    <w:rsid w:val="00A067C1"/>
    <w:rsid w:val="00A06B78"/>
    <w:rsid w:val="00A0720A"/>
    <w:rsid w:val="00A0762F"/>
    <w:rsid w:val="00A077CA"/>
    <w:rsid w:val="00A07973"/>
    <w:rsid w:val="00A1000F"/>
    <w:rsid w:val="00A11151"/>
    <w:rsid w:val="00A1135F"/>
    <w:rsid w:val="00A11465"/>
    <w:rsid w:val="00A11F91"/>
    <w:rsid w:val="00A127F8"/>
    <w:rsid w:val="00A12DB6"/>
    <w:rsid w:val="00A13E54"/>
    <w:rsid w:val="00A13E78"/>
    <w:rsid w:val="00A15030"/>
    <w:rsid w:val="00A150F7"/>
    <w:rsid w:val="00A15610"/>
    <w:rsid w:val="00A15757"/>
    <w:rsid w:val="00A159CF"/>
    <w:rsid w:val="00A15BD6"/>
    <w:rsid w:val="00A15D3A"/>
    <w:rsid w:val="00A165F6"/>
    <w:rsid w:val="00A16BD5"/>
    <w:rsid w:val="00A17822"/>
    <w:rsid w:val="00A17F63"/>
    <w:rsid w:val="00A17FD9"/>
    <w:rsid w:val="00A2033A"/>
    <w:rsid w:val="00A20444"/>
    <w:rsid w:val="00A208EA"/>
    <w:rsid w:val="00A20DA4"/>
    <w:rsid w:val="00A20E24"/>
    <w:rsid w:val="00A21174"/>
    <w:rsid w:val="00A21286"/>
    <w:rsid w:val="00A2193B"/>
    <w:rsid w:val="00A21FA4"/>
    <w:rsid w:val="00A22193"/>
    <w:rsid w:val="00A23090"/>
    <w:rsid w:val="00A2351A"/>
    <w:rsid w:val="00A235A2"/>
    <w:rsid w:val="00A23A5F"/>
    <w:rsid w:val="00A23FC4"/>
    <w:rsid w:val="00A2458A"/>
    <w:rsid w:val="00A246E4"/>
    <w:rsid w:val="00A26409"/>
    <w:rsid w:val="00A264A9"/>
    <w:rsid w:val="00A26D75"/>
    <w:rsid w:val="00A26DCF"/>
    <w:rsid w:val="00A275C3"/>
    <w:rsid w:val="00A27785"/>
    <w:rsid w:val="00A27A57"/>
    <w:rsid w:val="00A30187"/>
    <w:rsid w:val="00A30317"/>
    <w:rsid w:val="00A30945"/>
    <w:rsid w:val="00A30AF4"/>
    <w:rsid w:val="00A30CBF"/>
    <w:rsid w:val="00A30F87"/>
    <w:rsid w:val="00A31C72"/>
    <w:rsid w:val="00A331F2"/>
    <w:rsid w:val="00A33B3F"/>
    <w:rsid w:val="00A33E6C"/>
    <w:rsid w:val="00A33E75"/>
    <w:rsid w:val="00A340B9"/>
    <w:rsid w:val="00A3448A"/>
    <w:rsid w:val="00A3476A"/>
    <w:rsid w:val="00A34B44"/>
    <w:rsid w:val="00A35146"/>
    <w:rsid w:val="00A356D9"/>
    <w:rsid w:val="00A3576A"/>
    <w:rsid w:val="00A36297"/>
    <w:rsid w:val="00A36D21"/>
    <w:rsid w:val="00A37151"/>
    <w:rsid w:val="00A37378"/>
    <w:rsid w:val="00A373FC"/>
    <w:rsid w:val="00A3762B"/>
    <w:rsid w:val="00A37818"/>
    <w:rsid w:val="00A37898"/>
    <w:rsid w:val="00A37A3F"/>
    <w:rsid w:val="00A37C5F"/>
    <w:rsid w:val="00A37F46"/>
    <w:rsid w:val="00A40AC8"/>
    <w:rsid w:val="00A40F27"/>
    <w:rsid w:val="00A41582"/>
    <w:rsid w:val="00A41C7A"/>
    <w:rsid w:val="00A41E2B"/>
    <w:rsid w:val="00A41FC8"/>
    <w:rsid w:val="00A420C6"/>
    <w:rsid w:val="00A4236F"/>
    <w:rsid w:val="00A42673"/>
    <w:rsid w:val="00A427E8"/>
    <w:rsid w:val="00A428C5"/>
    <w:rsid w:val="00A42A3B"/>
    <w:rsid w:val="00A42C0B"/>
    <w:rsid w:val="00A44097"/>
    <w:rsid w:val="00A44670"/>
    <w:rsid w:val="00A4493D"/>
    <w:rsid w:val="00A44B1D"/>
    <w:rsid w:val="00A44BCA"/>
    <w:rsid w:val="00A45464"/>
    <w:rsid w:val="00A4586E"/>
    <w:rsid w:val="00A45AF1"/>
    <w:rsid w:val="00A45B74"/>
    <w:rsid w:val="00A45ECE"/>
    <w:rsid w:val="00A46606"/>
    <w:rsid w:val="00A469F7"/>
    <w:rsid w:val="00A46CEA"/>
    <w:rsid w:val="00A4765C"/>
    <w:rsid w:val="00A52B7D"/>
    <w:rsid w:val="00A52E1D"/>
    <w:rsid w:val="00A53247"/>
    <w:rsid w:val="00A532C7"/>
    <w:rsid w:val="00A535DD"/>
    <w:rsid w:val="00A539AA"/>
    <w:rsid w:val="00A53C15"/>
    <w:rsid w:val="00A54072"/>
    <w:rsid w:val="00A5413D"/>
    <w:rsid w:val="00A559E2"/>
    <w:rsid w:val="00A560DF"/>
    <w:rsid w:val="00A56771"/>
    <w:rsid w:val="00A56D7D"/>
    <w:rsid w:val="00A56E09"/>
    <w:rsid w:val="00A57940"/>
    <w:rsid w:val="00A57ADA"/>
    <w:rsid w:val="00A57E88"/>
    <w:rsid w:val="00A602D5"/>
    <w:rsid w:val="00A60414"/>
    <w:rsid w:val="00A604A0"/>
    <w:rsid w:val="00A60F6F"/>
    <w:rsid w:val="00A61499"/>
    <w:rsid w:val="00A61F34"/>
    <w:rsid w:val="00A62514"/>
    <w:rsid w:val="00A62A77"/>
    <w:rsid w:val="00A62CF1"/>
    <w:rsid w:val="00A633F5"/>
    <w:rsid w:val="00A63483"/>
    <w:rsid w:val="00A637F5"/>
    <w:rsid w:val="00A63923"/>
    <w:rsid w:val="00A63E40"/>
    <w:rsid w:val="00A64AB6"/>
    <w:rsid w:val="00A6530D"/>
    <w:rsid w:val="00A657D7"/>
    <w:rsid w:val="00A65C89"/>
    <w:rsid w:val="00A660AC"/>
    <w:rsid w:val="00A662A4"/>
    <w:rsid w:val="00A663C4"/>
    <w:rsid w:val="00A66775"/>
    <w:rsid w:val="00A6695F"/>
    <w:rsid w:val="00A66962"/>
    <w:rsid w:val="00A66B5D"/>
    <w:rsid w:val="00A677C9"/>
    <w:rsid w:val="00A67BD5"/>
    <w:rsid w:val="00A67DF7"/>
    <w:rsid w:val="00A67E6C"/>
    <w:rsid w:val="00A70B3A"/>
    <w:rsid w:val="00A70CCF"/>
    <w:rsid w:val="00A71B99"/>
    <w:rsid w:val="00A721EC"/>
    <w:rsid w:val="00A72887"/>
    <w:rsid w:val="00A72C79"/>
    <w:rsid w:val="00A739D0"/>
    <w:rsid w:val="00A741C9"/>
    <w:rsid w:val="00A7420B"/>
    <w:rsid w:val="00A74214"/>
    <w:rsid w:val="00A74792"/>
    <w:rsid w:val="00A747B7"/>
    <w:rsid w:val="00A747C8"/>
    <w:rsid w:val="00A74C0B"/>
    <w:rsid w:val="00A74EA5"/>
    <w:rsid w:val="00A7540E"/>
    <w:rsid w:val="00A754D5"/>
    <w:rsid w:val="00A7554A"/>
    <w:rsid w:val="00A761D4"/>
    <w:rsid w:val="00A766D2"/>
    <w:rsid w:val="00A768D9"/>
    <w:rsid w:val="00A76AC3"/>
    <w:rsid w:val="00A76ADD"/>
    <w:rsid w:val="00A76CAC"/>
    <w:rsid w:val="00A77938"/>
    <w:rsid w:val="00A77AF1"/>
    <w:rsid w:val="00A77E8A"/>
    <w:rsid w:val="00A77EC4"/>
    <w:rsid w:val="00A80288"/>
    <w:rsid w:val="00A80F61"/>
    <w:rsid w:val="00A813A2"/>
    <w:rsid w:val="00A81747"/>
    <w:rsid w:val="00A8282E"/>
    <w:rsid w:val="00A82DCD"/>
    <w:rsid w:val="00A83394"/>
    <w:rsid w:val="00A838FA"/>
    <w:rsid w:val="00A83CD4"/>
    <w:rsid w:val="00A8450D"/>
    <w:rsid w:val="00A84880"/>
    <w:rsid w:val="00A84BB2"/>
    <w:rsid w:val="00A84D6E"/>
    <w:rsid w:val="00A84D88"/>
    <w:rsid w:val="00A850C0"/>
    <w:rsid w:val="00A85DBE"/>
    <w:rsid w:val="00A86109"/>
    <w:rsid w:val="00A865D1"/>
    <w:rsid w:val="00A865E2"/>
    <w:rsid w:val="00A865FF"/>
    <w:rsid w:val="00A86CA6"/>
    <w:rsid w:val="00A876D6"/>
    <w:rsid w:val="00A900BE"/>
    <w:rsid w:val="00A900CE"/>
    <w:rsid w:val="00A909CC"/>
    <w:rsid w:val="00A911E5"/>
    <w:rsid w:val="00A912AC"/>
    <w:rsid w:val="00A914FB"/>
    <w:rsid w:val="00A9233A"/>
    <w:rsid w:val="00A92879"/>
    <w:rsid w:val="00A92B0C"/>
    <w:rsid w:val="00A92C78"/>
    <w:rsid w:val="00A93006"/>
    <w:rsid w:val="00A942FB"/>
    <w:rsid w:val="00A9442A"/>
    <w:rsid w:val="00A9470F"/>
    <w:rsid w:val="00A94916"/>
    <w:rsid w:val="00A94B42"/>
    <w:rsid w:val="00A94C8D"/>
    <w:rsid w:val="00A94D71"/>
    <w:rsid w:val="00A94F98"/>
    <w:rsid w:val="00A951C5"/>
    <w:rsid w:val="00A957A6"/>
    <w:rsid w:val="00A96A12"/>
    <w:rsid w:val="00A97168"/>
    <w:rsid w:val="00A97496"/>
    <w:rsid w:val="00A97610"/>
    <w:rsid w:val="00A977BA"/>
    <w:rsid w:val="00A97EC7"/>
    <w:rsid w:val="00AA016F"/>
    <w:rsid w:val="00AA165C"/>
    <w:rsid w:val="00AA167C"/>
    <w:rsid w:val="00AA16FF"/>
    <w:rsid w:val="00AA1B09"/>
    <w:rsid w:val="00AA1ED6"/>
    <w:rsid w:val="00AA1F85"/>
    <w:rsid w:val="00AA286C"/>
    <w:rsid w:val="00AA2D6E"/>
    <w:rsid w:val="00AA31AC"/>
    <w:rsid w:val="00AA42E8"/>
    <w:rsid w:val="00AA4AAA"/>
    <w:rsid w:val="00AA51D6"/>
    <w:rsid w:val="00AA58B1"/>
    <w:rsid w:val="00AA691D"/>
    <w:rsid w:val="00AA6B50"/>
    <w:rsid w:val="00AB0322"/>
    <w:rsid w:val="00AB03CF"/>
    <w:rsid w:val="00AB06A2"/>
    <w:rsid w:val="00AB0A01"/>
    <w:rsid w:val="00AB0BC8"/>
    <w:rsid w:val="00AB0C3A"/>
    <w:rsid w:val="00AB0E61"/>
    <w:rsid w:val="00AB11CA"/>
    <w:rsid w:val="00AB14D9"/>
    <w:rsid w:val="00AB1F3D"/>
    <w:rsid w:val="00AB21FC"/>
    <w:rsid w:val="00AB2542"/>
    <w:rsid w:val="00AB26ED"/>
    <w:rsid w:val="00AB2E26"/>
    <w:rsid w:val="00AB48AF"/>
    <w:rsid w:val="00AB4AB8"/>
    <w:rsid w:val="00AB53A0"/>
    <w:rsid w:val="00AB5709"/>
    <w:rsid w:val="00AB5C11"/>
    <w:rsid w:val="00AB5F6B"/>
    <w:rsid w:val="00AB6247"/>
    <w:rsid w:val="00AB655E"/>
    <w:rsid w:val="00AB6AD0"/>
    <w:rsid w:val="00AB72E2"/>
    <w:rsid w:val="00AB74BD"/>
    <w:rsid w:val="00AB771B"/>
    <w:rsid w:val="00AC007F"/>
    <w:rsid w:val="00AC07A3"/>
    <w:rsid w:val="00AC2564"/>
    <w:rsid w:val="00AC2ECD"/>
    <w:rsid w:val="00AC2FCA"/>
    <w:rsid w:val="00AC3119"/>
    <w:rsid w:val="00AC31A9"/>
    <w:rsid w:val="00AC3237"/>
    <w:rsid w:val="00AC3616"/>
    <w:rsid w:val="00AC3784"/>
    <w:rsid w:val="00AC3D32"/>
    <w:rsid w:val="00AC3E39"/>
    <w:rsid w:val="00AC42A6"/>
    <w:rsid w:val="00AC47D7"/>
    <w:rsid w:val="00AC49FB"/>
    <w:rsid w:val="00AC4B3E"/>
    <w:rsid w:val="00AC509B"/>
    <w:rsid w:val="00AC52A1"/>
    <w:rsid w:val="00AC5312"/>
    <w:rsid w:val="00AC5A10"/>
    <w:rsid w:val="00AC629D"/>
    <w:rsid w:val="00AC62D0"/>
    <w:rsid w:val="00AC6608"/>
    <w:rsid w:val="00AC6725"/>
    <w:rsid w:val="00AC7683"/>
    <w:rsid w:val="00AC7767"/>
    <w:rsid w:val="00AC7B68"/>
    <w:rsid w:val="00AC7D6C"/>
    <w:rsid w:val="00AD0AA3"/>
    <w:rsid w:val="00AD2058"/>
    <w:rsid w:val="00AD24E2"/>
    <w:rsid w:val="00AD2AAD"/>
    <w:rsid w:val="00AD2ED0"/>
    <w:rsid w:val="00AD3A27"/>
    <w:rsid w:val="00AD3F94"/>
    <w:rsid w:val="00AD429E"/>
    <w:rsid w:val="00AD4450"/>
    <w:rsid w:val="00AD4A5A"/>
    <w:rsid w:val="00AD4FFD"/>
    <w:rsid w:val="00AD52F2"/>
    <w:rsid w:val="00AD64C0"/>
    <w:rsid w:val="00AD69D4"/>
    <w:rsid w:val="00AD6E51"/>
    <w:rsid w:val="00AD7E68"/>
    <w:rsid w:val="00AE0696"/>
    <w:rsid w:val="00AE103B"/>
    <w:rsid w:val="00AE115E"/>
    <w:rsid w:val="00AE11F4"/>
    <w:rsid w:val="00AE144A"/>
    <w:rsid w:val="00AE1471"/>
    <w:rsid w:val="00AE1A52"/>
    <w:rsid w:val="00AE1E1E"/>
    <w:rsid w:val="00AE1EFA"/>
    <w:rsid w:val="00AE1FAE"/>
    <w:rsid w:val="00AE2020"/>
    <w:rsid w:val="00AE205D"/>
    <w:rsid w:val="00AE27AC"/>
    <w:rsid w:val="00AE290C"/>
    <w:rsid w:val="00AE2A6B"/>
    <w:rsid w:val="00AE30F8"/>
    <w:rsid w:val="00AE39B4"/>
    <w:rsid w:val="00AE40E0"/>
    <w:rsid w:val="00AE46E9"/>
    <w:rsid w:val="00AE4DBA"/>
    <w:rsid w:val="00AE4F07"/>
    <w:rsid w:val="00AE548C"/>
    <w:rsid w:val="00AE5CE3"/>
    <w:rsid w:val="00AE5E7F"/>
    <w:rsid w:val="00AE5FB0"/>
    <w:rsid w:val="00AE64B3"/>
    <w:rsid w:val="00AE6777"/>
    <w:rsid w:val="00AE767E"/>
    <w:rsid w:val="00AF1C5D"/>
    <w:rsid w:val="00AF1E8A"/>
    <w:rsid w:val="00AF2249"/>
    <w:rsid w:val="00AF241D"/>
    <w:rsid w:val="00AF3334"/>
    <w:rsid w:val="00AF3724"/>
    <w:rsid w:val="00AF404A"/>
    <w:rsid w:val="00AF42D7"/>
    <w:rsid w:val="00AF44AC"/>
    <w:rsid w:val="00AF47C7"/>
    <w:rsid w:val="00AF4F6F"/>
    <w:rsid w:val="00AF55A6"/>
    <w:rsid w:val="00AF5771"/>
    <w:rsid w:val="00AF5B81"/>
    <w:rsid w:val="00AF6AE5"/>
    <w:rsid w:val="00B006FE"/>
    <w:rsid w:val="00B007CB"/>
    <w:rsid w:val="00B00871"/>
    <w:rsid w:val="00B0103B"/>
    <w:rsid w:val="00B01235"/>
    <w:rsid w:val="00B012C3"/>
    <w:rsid w:val="00B0142A"/>
    <w:rsid w:val="00B016C4"/>
    <w:rsid w:val="00B01771"/>
    <w:rsid w:val="00B018CD"/>
    <w:rsid w:val="00B01E59"/>
    <w:rsid w:val="00B021C6"/>
    <w:rsid w:val="00B02AA9"/>
    <w:rsid w:val="00B02CFB"/>
    <w:rsid w:val="00B02F49"/>
    <w:rsid w:val="00B02FA3"/>
    <w:rsid w:val="00B0322D"/>
    <w:rsid w:val="00B036EC"/>
    <w:rsid w:val="00B03F65"/>
    <w:rsid w:val="00B0407A"/>
    <w:rsid w:val="00B04315"/>
    <w:rsid w:val="00B04AAB"/>
    <w:rsid w:val="00B05084"/>
    <w:rsid w:val="00B05990"/>
    <w:rsid w:val="00B05C52"/>
    <w:rsid w:val="00B068D7"/>
    <w:rsid w:val="00B07DB8"/>
    <w:rsid w:val="00B1025C"/>
    <w:rsid w:val="00B10933"/>
    <w:rsid w:val="00B10AF9"/>
    <w:rsid w:val="00B10BE9"/>
    <w:rsid w:val="00B10C33"/>
    <w:rsid w:val="00B110A7"/>
    <w:rsid w:val="00B112CD"/>
    <w:rsid w:val="00B11AF0"/>
    <w:rsid w:val="00B120CC"/>
    <w:rsid w:val="00B1238B"/>
    <w:rsid w:val="00B125F8"/>
    <w:rsid w:val="00B1345F"/>
    <w:rsid w:val="00B14185"/>
    <w:rsid w:val="00B14788"/>
    <w:rsid w:val="00B14C7D"/>
    <w:rsid w:val="00B157F9"/>
    <w:rsid w:val="00B15E2D"/>
    <w:rsid w:val="00B16225"/>
    <w:rsid w:val="00B16284"/>
    <w:rsid w:val="00B16487"/>
    <w:rsid w:val="00B16A71"/>
    <w:rsid w:val="00B16AF9"/>
    <w:rsid w:val="00B17325"/>
    <w:rsid w:val="00B175C1"/>
    <w:rsid w:val="00B175D4"/>
    <w:rsid w:val="00B17978"/>
    <w:rsid w:val="00B179D0"/>
    <w:rsid w:val="00B17A67"/>
    <w:rsid w:val="00B17B98"/>
    <w:rsid w:val="00B17DA4"/>
    <w:rsid w:val="00B17E80"/>
    <w:rsid w:val="00B20256"/>
    <w:rsid w:val="00B20C2C"/>
    <w:rsid w:val="00B20D09"/>
    <w:rsid w:val="00B218BA"/>
    <w:rsid w:val="00B21A5E"/>
    <w:rsid w:val="00B226AC"/>
    <w:rsid w:val="00B22B43"/>
    <w:rsid w:val="00B23CE6"/>
    <w:rsid w:val="00B245D2"/>
    <w:rsid w:val="00B245F7"/>
    <w:rsid w:val="00B247CF"/>
    <w:rsid w:val="00B24B2C"/>
    <w:rsid w:val="00B251BB"/>
    <w:rsid w:val="00B25B22"/>
    <w:rsid w:val="00B26359"/>
    <w:rsid w:val="00B2643C"/>
    <w:rsid w:val="00B26BDC"/>
    <w:rsid w:val="00B26FC2"/>
    <w:rsid w:val="00B2763F"/>
    <w:rsid w:val="00B2797C"/>
    <w:rsid w:val="00B27AAC"/>
    <w:rsid w:val="00B27E4C"/>
    <w:rsid w:val="00B30018"/>
    <w:rsid w:val="00B30476"/>
    <w:rsid w:val="00B30929"/>
    <w:rsid w:val="00B30953"/>
    <w:rsid w:val="00B30E16"/>
    <w:rsid w:val="00B30ED0"/>
    <w:rsid w:val="00B3104A"/>
    <w:rsid w:val="00B312E5"/>
    <w:rsid w:val="00B316FF"/>
    <w:rsid w:val="00B31B99"/>
    <w:rsid w:val="00B32264"/>
    <w:rsid w:val="00B328D2"/>
    <w:rsid w:val="00B3366D"/>
    <w:rsid w:val="00B34044"/>
    <w:rsid w:val="00B34DAD"/>
    <w:rsid w:val="00B34ED4"/>
    <w:rsid w:val="00B35839"/>
    <w:rsid w:val="00B35AE5"/>
    <w:rsid w:val="00B35EC0"/>
    <w:rsid w:val="00B361C6"/>
    <w:rsid w:val="00B362D5"/>
    <w:rsid w:val="00B370DC"/>
    <w:rsid w:val="00B372AA"/>
    <w:rsid w:val="00B374AF"/>
    <w:rsid w:val="00B37D4C"/>
    <w:rsid w:val="00B40012"/>
    <w:rsid w:val="00B40445"/>
    <w:rsid w:val="00B40852"/>
    <w:rsid w:val="00B409E0"/>
    <w:rsid w:val="00B4100F"/>
    <w:rsid w:val="00B41888"/>
    <w:rsid w:val="00B42346"/>
    <w:rsid w:val="00B437DE"/>
    <w:rsid w:val="00B43A0E"/>
    <w:rsid w:val="00B43C75"/>
    <w:rsid w:val="00B43D51"/>
    <w:rsid w:val="00B44173"/>
    <w:rsid w:val="00B447B2"/>
    <w:rsid w:val="00B457E3"/>
    <w:rsid w:val="00B45A52"/>
    <w:rsid w:val="00B46175"/>
    <w:rsid w:val="00B462BD"/>
    <w:rsid w:val="00B46C1F"/>
    <w:rsid w:val="00B47208"/>
    <w:rsid w:val="00B4754A"/>
    <w:rsid w:val="00B47768"/>
    <w:rsid w:val="00B47773"/>
    <w:rsid w:val="00B479C8"/>
    <w:rsid w:val="00B50B12"/>
    <w:rsid w:val="00B5180C"/>
    <w:rsid w:val="00B5190B"/>
    <w:rsid w:val="00B52176"/>
    <w:rsid w:val="00B5233B"/>
    <w:rsid w:val="00B52743"/>
    <w:rsid w:val="00B52B6A"/>
    <w:rsid w:val="00B52FE0"/>
    <w:rsid w:val="00B53543"/>
    <w:rsid w:val="00B53847"/>
    <w:rsid w:val="00B53C9E"/>
    <w:rsid w:val="00B540B3"/>
    <w:rsid w:val="00B54591"/>
    <w:rsid w:val="00B54892"/>
    <w:rsid w:val="00B548B7"/>
    <w:rsid w:val="00B54AFF"/>
    <w:rsid w:val="00B55572"/>
    <w:rsid w:val="00B55DEB"/>
    <w:rsid w:val="00B562C1"/>
    <w:rsid w:val="00B565B7"/>
    <w:rsid w:val="00B57385"/>
    <w:rsid w:val="00B573B5"/>
    <w:rsid w:val="00B57603"/>
    <w:rsid w:val="00B57C4D"/>
    <w:rsid w:val="00B57E0C"/>
    <w:rsid w:val="00B60142"/>
    <w:rsid w:val="00B60FEB"/>
    <w:rsid w:val="00B61254"/>
    <w:rsid w:val="00B612B9"/>
    <w:rsid w:val="00B615C9"/>
    <w:rsid w:val="00B619AF"/>
    <w:rsid w:val="00B61F08"/>
    <w:rsid w:val="00B620CF"/>
    <w:rsid w:val="00B628EB"/>
    <w:rsid w:val="00B62C09"/>
    <w:rsid w:val="00B6307E"/>
    <w:rsid w:val="00B638E5"/>
    <w:rsid w:val="00B63B03"/>
    <w:rsid w:val="00B63E4E"/>
    <w:rsid w:val="00B64084"/>
    <w:rsid w:val="00B64C7F"/>
    <w:rsid w:val="00B64EA0"/>
    <w:rsid w:val="00B66156"/>
    <w:rsid w:val="00B664C7"/>
    <w:rsid w:val="00B6707D"/>
    <w:rsid w:val="00B67C39"/>
    <w:rsid w:val="00B67C9B"/>
    <w:rsid w:val="00B70C95"/>
    <w:rsid w:val="00B71053"/>
    <w:rsid w:val="00B713D8"/>
    <w:rsid w:val="00B71800"/>
    <w:rsid w:val="00B71EE4"/>
    <w:rsid w:val="00B7243B"/>
    <w:rsid w:val="00B7250A"/>
    <w:rsid w:val="00B72953"/>
    <w:rsid w:val="00B731DB"/>
    <w:rsid w:val="00B73301"/>
    <w:rsid w:val="00B7372E"/>
    <w:rsid w:val="00B739F6"/>
    <w:rsid w:val="00B73B59"/>
    <w:rsid w:val="00B73BF7"/>
    <w:rsid w:val="00B75CAB"/>
    <w:rsid w:val="00B76014"/>
    <w:rsid w:val="00B761AA"/>
    <w:rsid w:val="00B76510"/>
    <w:rsid w:val="00B768C6"/>
    <w:rsid w:val="00B774A3"/>
    <w:rsid w:val="00B80360"/>
    <w:rsid w:val="00B80D79"/>
    <w:rsid w:val="00B80E74"/>
    <w:rsid w:val="00B8105E"/>
    <w:rsid w:val="00B814F1"/>
    <w:rsid w:val="00B816BF"/>
    <w:rsid w:val="00B81762"/>
    <w:rsid w:val="00B818A6"/>
    <w:rsid w:val="00B8191F"/>
    <w:rsid w:val="00B81A6C"/>
    <w:rsid w:val="00B827F5"/>
    <w:rsid w:val="00B83533"/>
    <w:rsid w:val="00B83996"/>
    <w:rsid w:val="00B83C51"/>
    <w:rsid w:val="00B83DD8"/>
    <w:rsid w:val="00B847D2"/>
    <w:rsid w:val="00B849E9"/>
    <w:rsid w:val="00B84A5A"/>
    <w:rsid w:val="00B85067"/>
    <w:rsid w:val="00B8516E"/>
    <w:rsid w:val="00B85DE5"/>
    <w:rsid w:val="00B86B7F"/>
    <w:rsid w:val="00B87A48"/>
    <w:rsid w:val="00B87D2B"/>
    <w:rsid w:val="00B87DD0"/>
    <w:rsid w:val="00B90988"/>
    <w:rsid w:val="00B90BAF"/>
    <w:rsid w:val="00B90F73"/>
    <w:rsid w:val="00B9145B"/>
    <w:rsid w:val="00B91716"/>
    <w:rsid w:val="00B917B1"/>
    <w:rsid w:val="00B91B5D"/>
    <w:rsid w:val="00B91C74"/>
    <w:rsid w:val="00B9262E"/>
    <w:rsid w:val="00B92F6E"/>
    <w:rsid w:val="00B93B59"/>
    <w:rsid w:val="00B93E96"/>
    <w:rsid w:val="00B9406A"/>
    <w:rsid w:val="00B941C2"/>
    <w:rsid w:val="00B94AD7"/>
    <w:rsid w:val="00B94C98"/>
    <w:rsid w:val="00B94CD1"/>
    <w:rsid w:val="00B94F46"/>
    <w:rsid w:val="00B96516"/>
    <w:rsid w:val="00B96A98"/>
    <w:rsid w:val="00B96B88"/>
    <w:rsid w:val="00B97B7E"/>
    <w:rsid w:val="00BA0276"/>
    <w:rsid w:val="00BA035B"/>
    <w:rsid w:val="00BA1978"/>
    <w:rsid w:val="00BA2280"/>
    <w:rsid w:val="00BA2A08"/>
    <w:rsid w:val="00BA3004"/>
    <w:rsid w:val="00BA32F3"/>
    <w:rsid w:val="00BA3980"/>
    <w:rsid w:val="00BA39B2"/>
    <w:rsid w:val="00BA3E5A"/>
    <w:rsid w:val="00BA4349"/>
    <w:rsid w:val="00BA4825"/>
    <w:rsid w:val="00BA56D2"/>
    <w:rsid w:val="00BA5910"/>
    <w:rsid w:val="00BA5C28"/>
    <w:rsid w:val="00BA765F"/>
    <w:rsid w:val="00BA76E0"/>
    <w:rsid w:val="00BA79E2"/>
    <w:rsid w:val="00BA7B7B"/>
    <w:rsid w:val="00BB0F3E"/>
    <w:rsid w:val="00BB14DB"/>
    <w:rsid w:val="00BB1A7A"/>
    <w:rsid w:val="00BB1BBA"/>
    <w:rsid w:val="00BB1EA5"/>
    <w:rsid w:val="00BB22C1"/>
    <w:rsid w:val="00BB25AC"/>
    <w:rsid w:val="00BB2A25"/>
    <w:rsid w:val="00BB2E38"/>
    <w:rsid w:val="00BB321B"/>
    <w:rsid w:val="00BB3875"/>
    <w:rsid w:val="00BB3A0B"/>
    <w:rsid w:val="00BB3C16"/>
    <w:rsid w:val="00BB486B"/>
    <w:rsid w:val="00BB4AA6"/>
    <w:rsid w:val="00BB51E9"/>
    <w:rsid w:val="00BB55CA"/>
    <w:rsid w:val="00BB5AAA"/>
    <w:rsid w:val="00BB5AF4"/>
    <w:rsid w:val="00BB62D2"/>
    <w:rsid w:val="00BB6AD8"/>
    <w:rsid w:val="00BB705F"/>
    <w:rsid w:val="00BB7547"/>
    <w:rsid w:val="00BB7606"/>
    <w:rsid w:val="00BB7D7C"/>
    <w:rsid w:val="00BC0FDC"/>
    <w:rsid w:val="00BC1C12"/>
    <w:rsid w:val="00BC2051"/>
    <w:rsid w:val="00BC23A6"/>
    <w:rsid w:val="00BC293B"/>
    <w:rsid w:val="00BC3053"/>
    <w:rsid w:val="00BC35B2"/>
    <w:rsid w:val="00BC3BF2"/>
    <w:rsid w:val="00BC43E4"/>
    <w:rsid w:val="00BC4D2E"/>
    <w:rsid w:val="00BC5171"/>
    <w:rsid w:val="00BC57ED"/>
    <w:rsid w:val="00BC598A"/>
    <w:rsid w:val="00BC5D0D"/>
    <w:rsid w:val="00BC61A6"/>
    <w:rsid w:val="00BC61E1"/>
    <w:rsid w:val="00BC6940"/>
    <w:rsid w:val="00BC6E22"/>
    <w:rsid w:val="00BC6F47"/>
    <w:rsid w:val="00BC794E"/>
    <w:rsid w:val="00BD054B"/>
    <w:rsid w:val="00BD288D"/>
    <w:rsid w:val="00BD2AFA"/>
    <w:rsid w:val="00BD2E20"/>
    <w:rsid w:val="00BD3134"/>
    <w:rsid w:val="00BD3170"/>
    <w:rsid w:val="00BD3599"/>
    <w:rsid w:val="00BD4354"/>
    <w:rsid w:val="00BD43D3"/>
    <w:rsid w:val="00BD43F1"/>
    <w:rsid w:val="00BD443F"/>
    <w:rsid w:val="00BD487E"/>
    <w:rsid w:val="00BD48AC"/>
    <w:rsid w:val="00BD4AC7"/>
    <w:rsid w:val="00BD4D23"/>
    <w:rsid w:val="00BD52E2"/>
    <w:rsid w:val="00BD59D6"/>
    <w:rsid w:val="00BD5A1B"/>
    <w:rsid w:val="00BD5DAB"/>
    <w:rsid w:val="00BD5E08"/>
    <w:rsid w:val="00BD5F1A"/>
    <w:rsid w:val="00BD5F88"/>
    <w:rsid w:val="00BD63D9"/>
    <w:rsid w:val="00BD7BBE"/>
    <w:rsid w:val="00BE1234"/>
    <w:rsid w:val="00BE18A6"/>
    <w:rsid w:val="00BE1C40"/>
    <w:rsid w:val="00BE1D96"/>
    <w:rsid w:val="00BE25A2"/>
    <w:rsid w:val="00BE275B"/>
    <w:rsid w:val="00BE2FA6"/>
    <w:rsid w:val="00BE320A"/>
    <w:rsid w:val="00BE333F"/>
    <w:rsid w:val="00BE3C48"/>
    <w:rsid w:val="00BE42A9"/>
    <w:rsid w:val="00BE4862"/>
    <w:rsid w:val="00BE4ACC"/>
    <w:rsid w:val="00BE4DD4"/>
    <w:rsid w:val="00BE5BF4"/>
    <w:rsid w:val="00BE67DF"/>
    <w:rsid w:val="00BE7406"/>
    <w:rsid w:val="00BE7603"/>
    <w:rsid w:val="00BE7B0E"/>
    <w:rsid w:val="00BE7C86"/>
    <w:rsid w:val="00BE7FE0"/>
    <w:rsid w:val="00BF0833"/>
    <w:rsid w:val="00BF09A5"/>
    <w:rsid w:val="00BF20C6"/>
    <w:rsid w:val="00BF221A"/>
    <w:rsid w:val="00BF2C95"/>
    <w:rsid w:val="00BF3279"/>
    <w:rsid w:val="00BF338F"/>
    <w:rsid w:val="00BF4F4E"/>
    <w:rsid w:val="00BF5088"/>
    <w:rsid w:val="00BF5BD4"/>
    <w:rsid w:val="00BF5C98"/>
    <w:rsid w:val="00BF6002"/>
    <w:rsid w:val="00BF6343"/>
    <w:rsid w:val="00BF6A02"/>
    <w:rsid w:val="00BF7483"/>
    <w:rsid w:val="00BF74C7"/>
    <w:rsid w:val="00C00019"/>
    <w:rsid w:val="00C00399"/>
    <w:rsid w:val="00C007E9"/>
    <w:rsid w:val="00C00D88"/>
    <w:rsid w:val="00C015F1"/>
    <w:rsid w:val="00C01F33"/>
    <w:rsid w:val="00C024C7"/>
    <w:rsid w:val="00C02567"/>
    <w:rsid w:val="00C0257C"/>
    <w:rsid w:val="00C02CC6"/>
    <w:rsid w:val="00C034AB"/>
    <w:rsid w:val="00C040F7"/>
    <w:rsid w:val="00C044AB"/>
    <w:rsid w:val="00C05706"/>
    <w:rsid w:val="00C05B9A"/>
    <w:rsid w:val="00C069CF"/>
    <w:rsid w:val="00C06F51"/>
    <w:rsid w:val="00C0704F"/>
    <w:rsid w:val="00C07377"/>
    <w:rsid w:val="00C073DA"/>
    <w:rsid w:val="00C07B76"/>
    <w:rsid w:val="00C10128"/>
    <w:rsid w:val="00C1032A"/>
    <w:rsid w:val="00C10432"/>
    <w:rsid w:val="00C10478"/>
    <w:rsid w:val="00C10659"/>
    <w:rsid w:val="00C106D6"/>
    <w:rsid w:val="00C10C11"/>
    <w:rsid w:val="00C10D9A"/>
    <w:rsid w:val="00C10DFA"/>
    <w:rsid w:val="00C10F95"/>
    <w:rsid w:val="00C112D0"/>
    <w:rsid w:val="00C12107"/>
    <w:rsid w:val="00C1223E"/>
    <w:rsid w:val="00C128ED"/>
    <w:rsid w:val="00C136EE"/>
    <w:rsid w:val="00C13D56"/>
    <w:rsid w:val="00C143DF"/>
    <w:rsid w:val="00C14409"/>
    <w:rsid w:val="00C14D0A"/>
    <w:rsid w:val="00C14D4B"/>
    <w:rsid w:val="00C152C4"/>
    <w:rsid w:val="00C154BB"/>
    <w:rsid w:val="00C15DE6"/>
    <w:rsid w:val="00C16267"/>
    <w:rsid w:val="00C16297"/>
    <w:rsid w:val="00C1636D"/>
    <w:rsid w:val="00C16A25"/>
    <w:rsid w:val="00C16A76"/>
    <w:rsid w:val="00C16D83"/>
    <w:rsid w:val="00C17D42"/>
    <w:rsid w:val="00C17F7C"/>
    <w:rsid w:val="00C204A1"/>
    <w:rsid w:val="00C214D9"/>
    <w:rsid w:val="00C21A80"/>
    <w:rsid w:val="00C227F2"/>
    <w:rsid w:val="00C22AF4"/>
    <w:rsid w:val="00C22D0D"/>
    <w:rsid w:val="00C23608"/>
    <w:rsid w:val="00C23F64"/>
    <w:rsid w:val="00C23FAD"/>
    <w:rsid w:val="00C2450B"/>
    <w:rsid w:val="00C248E3"/>
    <w:rsid w:val="00C249E0"/>
    <w:rsid w:val="00C24C93"/>
    <w:rsid w:val="00C2560F"/>
    <w:rsid w:val="00C25775"/>
    <w:rsid w:val="00C265E7"/>
    <w:rsid w:val="00C26601"/>
    <w:rsid w:val="00C279B5"/>
    <w:rsid w:val="00C279B8"/>
    <w:rsid w:val="00C27C45"/>
    <w:rsid w:val="00C300A4"/>
    <w:rsid w:val="00C304D9"/>
    <w:rsid w:val="00C3067A"/>
    <w:rsid w:val="00C310EF"/>
    <w:rsid w:val="00C321EE"/>
    <w:rsid w:val="00C3286F"/>
    <w:rsid w:val="00C32A8E"/>
    <w:rsid w:val="00C33140"/>
    <w:rsid w:val="00C33282"/>
    <w:rsid w:val="00C33A21"/>
    <w:rsid w:val="00C33B24"/>
    <w:rsid w:val="00C34A2A"/>
    <w:rsid w:val="00C36D2C"/>
    <w:rsid w:val="00C36DA1"/>
    <w:rsid w:val="00C36DDE"/>
    <w:rsid w:val="00C3719D"/>
    <w:rsid w:val="00C371D4"/>
    <w:rsid w:val="00C37253"/>
    <w:rsid w:val="00C372C8"/>
    <w:rsid w:val="00C3737C"/>
    <w:rsid w:val="00C37574"/>
    <w:rsid w:val="00C377A5"/>
    <w:rsid w:val="00C377E7"/>
    <w:rsid w:val="00C37CAF"/>
    <w:rsid w:val="00C37CB2"/>
    <w:rsid w:val="00C4020B"/>
    <w:rsid w:val="00C40BF6"/>
    <w:rsid w:val="00C40C4B"/>
    <w:rsid w:val="00C40E4B"/>
    <w:rsid w:val="00C412F8"/>
    <w:rsid w:val="00C4139E"/>
    <w:rsid w:val="00C41AA5"/>
    <w:rsid w:val="00C41BE7"/>
    <w:rsid w:val="00C41CBA"/>
    <w:rsid w:val="00C42BB8"/>
    <w:rsid w:val="00C42EAC"/>
    <w:rsid w:val="00C435A5"/>
    <w:rsid w:val="00C438D5"/>
    <w:rsid w:val="00C43DFC"/>
    <w:rsid w:val="00C44EB2"/>
    <w:rsid w:val="00C45251"/>
    <w:rsid w:val="00C4550E"/>
    <w:rsid w:val="00C456F2"/>
    <w:rsid w:val="00C463D7"/>
    <w:rsid w:val="00C46485"/>
    <w:rsid w:val="00C46EA6"/>
    <w:rsid w:val="00C4706C"/>
    <w:rsid w:val="00C473A5"/>
    <w:rsid w:val="00C474DF"/>
    <w:rsid w:val="00C4784C"/>
    <w:rsid w:val="00C47AD8"/>
    <w:rsid w:val="00C47EF1"/>
    <w:rsid w:val="00C50635"/>
    <w:rsid w:val="00C50ACF"/>
    <w:rsid w:val="00C5101D"/>
    <w:rsid w:val="00C51286"/>
    <w:rsid w:val="00C5181D"/>
    <w:rsid w:val="00C520AB"/>
    <w:rsid w:val="00C5222A"/>
    <w:rsid w:val="00C52E68"/>
    <w:rsid w:val="00C52FBA"/>
    <w:rsid w:val="00C53229"/>
    <w:rsid w:val="00C537EE"/>
    <w:rsid w:val="00C53E08"/>
    <w:rsid w:val="00C54219"/>
    <w:rsid w:val="00C54995"/>
    <w:rsid w:val="00C54AFC"/>
    <w:rsid w:val="00C54B12"/>
    <w:rsid w:val="00C54D41"/>
    <w:rsid w:val="00C55493"/>
    <w:rsid w:val="00C55A72"/>
    <w:rsid w:val="00C55D7E"/>
    <w:rsid w:val="00C55EAC"/>
    <w:rsid w:val="00C55EEC"/>
    <w:rsid w:val="00C56787"/>
    <w:rsid w:val="00C56E3C"/>
    <w:rsid w:val="00C5779E"/>
    <w:rsid w:val="00C57D20"/>
    <w:rsid w:val="00C60730"/>
    <w:rsid w:val="00C60783"/>
    <w:rsid w:val="00C628B6"/>
    <w:rsid w:val="00C62EA7"/>
    <w:rsid w:val="00C6340F"/>
    <w:rsid w:val="00C63978"/>
    <w:rsid w:val="00C63BB9"/>
    <w:rsid w:val="00C63D47"/>
    <w:rsid w:val="00C63F05"/>
    <w:rsid w:val="00C642E7"/>
    <w:rsid w:val="00C64672"/>
    <w:rsid w:val="00C647D7"/>
    <w:rsid w:val="00C648B4"/>
    <w:rsid w:val="00C6494F"/>
    <w:rsid w:val="00C64DBA"/>
    <w:rsid w:val="00C64ED9"/>
    <w:rsid w:val="00C65965"/>
    <w:rsid w:val="00C65E49"/>
    <w:rsid w:val="00C665C6"/>
    <w:rsid w:val="00C66CEC"/>
    <w:rsid w:val="00C670CD"/>
    <w:rsid w:val="00C6751A"/>
    <w:rsid w:val="00C678CA"/>
    <w:rsid w:val="00C67FCB"/>
    <w:rsid w:val="00C7063C"/>
    <w:rsid w:val="00C70697"/>
    <w:rsid w:val="00C7195E"/>
    <w:rsid w:val="00C71990"/>
    <w:rsid w:val="00C71F0E"/>
    <w:rsid w:val="00C71F68"/>
    <w:rsid w:val="00C72093"/>
    <w:rsid w:val="00C721D5"/>
    <w:rsid w:val="00C72B7D"/>
    <w:rsid w:val="00C72B93"/>
    <w:rsid w:val="00C72EF4"/>
    <w:rsid w:val="00C73054"/>
    <w:rsid w:val="00C731A7"/>
    <w:rsid w:val="00C73DDF"/>
    <w:rsid w:val="00C744FE"/>
    <w:rsid w:val="00C745F0"/>
    <w:rsid w:val="00C749BA"/>
    <w:rsid w:val="00C74BBE"/>
    <w:rsid w:val="00C752A7"/>
    <w:rsid w:val="00C75D2F"/>
    <w:rsid w:val="00C75DC2"/>
    <w:rsid w:val="00C75E10"/>
    <w:rsid w:val="00C767BE"/>
    <w:rsid w:val="00C76E3C"/>
    <w:rsid w:val="00C76F3A"/>
    <w:rsid w:val="00C772AE"/>
    <w:rsid w:val="00C81568"/>
    <w:rsid w:val="00C83F18"/>
    <w:rsid w:val="00C84182"/>
    <w:rsid w:val="00C85D74"/>
    <w:rsid w:val="00C86142"/>
    <w:rsid w:val="00C8618D"/>
    <w:rsid w:val="00C864BE"/>
    <w:rsid w:val="00C86552"/>
    <w:rsid w:val="00C873E6"/>
    <w:rsid w:val="00C87B1B"/>
    <w:rsid w:val="00C87C77"/>
    <w:rsid w:val="00C87D2F"/>
    <w:rsid w:val="00C9027A"/>
    <w:rsid w:val="00C9068E"/>
    <w:rsid w:val="00C90A14"/>
    <w:rsid w:val="00C9127D"/>
    <w:rsid w:val="00C920AB"/>
    <w:rsid w:val="00C92557"/>
    <w:rsid w:val="00C92569"/>
    <w:rsid w:val="00C9293A"/>
    <w:rsid w:val="00C93814"/>
    <w:rsid w:val="00C93C4B"/>
    <w:rsid w:val="00C943EA"/>
    <w:rsid w:val="00C944AB"/>
    <w:rsid w:val="00C94DC8"/>
    <w:rsid w:val="00C95201"/>
    <w:rsid w:val="00C959A3"/>
    <w:rsid w:val="00C95B40"/>
    <w:rsid w:val="00C96913"/>
    <w:rsid w:val="00C97DFB"/>
    <w:rsid w:val="00C97F56"/>
    <w:rsid w:val="00CA0146"/>
    <w:rsid w:val="00CA18F9"/>
    <w:rsid w:val="00CA1ED8"/>
    <w:rsid w:val="00CA2633"/>
    <w:rsid w:val="00CA2766"/>
    <w:rsid w:val="00CA359F"/>
    <w:rsid w:val="00CA3888"/>
    <w:rsid w:val="00CA3B95"/>
    <w:rsid w:val="00CA59C3"/>
    <w:rsid w:val="00CA5F73"/>
    <w:rsid w:val="00CA6166"/>
    <w:rsid w:val="00CA6C9A"/>
    <w:rsid w:val="00CA7151"/>
    <w:rsid w:val="00CA7BC9"/>
    <w:rsid w:val="00CA7E5C"/>
    <w:rsid w:val="00CA7F25"/>
    <w:rsid w:val="00CB0196"/>
    <w:rsid w:val="00CB026A"/>
    <w:rsid w:val="00CB0FA6"/>
    <w:rsid w:val="00CB1F63"/>
    <w:rsid w:val="00CB227D"/>
    <w:rsid w:val="00CB2F55"/>
    <w:rsid w:val="00CB3609"/>
    <w:rsid w:val="00CB49B0"/>
    <w:rsid w:val="00CB51A5"/>
    <w:rsid w:val="00CB52B4"/>
    <w:rsid w:val="00CB5431"/>
    <w:rsid w:val="00CB5458"/>
    <w:rsid w:val="00CB5A63"/>
    <w:rsid w:val="00CB5B7F"/>
    <w:rsid w:val="00CB5D4C"/>
    <w:rsid w:val="00CB60B4"/>
    <w:rsid w:val="00CB6AB1"/>
    <w:rsid w:val="00CB7170"/>
    <w:rsid w:val="00CB7412"/>
    <w:rsid w:val="00CC040E"/>
    <w:rsid w:val="00CC0EB7"/>
    <w:rsid w:val="00CC111F"/>
    <w:rsid w:val="00CC194F"/>
    <w:rsid w:val="00CC19E4"/>
    <w:rsid w:val="00CC1C1A"/>
    <w:rsid w:val="00CC1C26"/>
    <w:rsid w:val="00CC1CF7"/>
    <w:rsid w:val="00CC1DF0"/>
    <w:rsid w:val="00CC2011"/>
    <w:rsid w:val="00CC24F4"/>
    <w:rsid w:val="00CC2FD0"/>
    <w:rsid w:val="00CC3678"/>
    <w:rsid w:val="00CC3D32"/>
    <w:rsid w:val="00CC3EA0"/>
    <w:rsid w:val="00CC4062"/>
    <w:rsid w:val="00CC44A9"/>
    <w:rsid w:val="00CC4C4C"/>
    <w:rsid w:val="00CC5537"/>
    <w:rsid w:val="00CC5925"/>
    <w:rsid w:val="00CC5B1A"/>
    <w:rsid w:val="00CC5DF1"/>
    <w:rsid w:val="00CC5EE2"/>
    <w:rsid w:val="00CC668A"/>
    <w:rsid w:val="00CC6800"/>
    <w:rsid w:val="00CC725C"/>
    <w:rsid w:val="00CC7B45"/>
    <w:rsid w:val="00CC7B5C"/>
    <w:rsid w:val="00CC7D68"/>
    <w:rsid w:val="00CC7EA2"/>
    <w:rsid w:val="00CD05DF"/>
    <w:rsid w:val="00CD0DE9"/>
    <w:rsid w:val="00CD0E57"/>
    <w:rsid w:val="00CD1188"/>
    <w:rsid w:val="00CD1C9D"/>
    <w:rsid w:val="00CD1E64"/>
    <w:rsid w:val="00CD2933"/>
    <w:rsid w:val="00CD2ED1"/>
    <w:rsid w:val="00CD323D"/>
    <w:rsid w:val="00CD337B"/>
    <w:rsid w:val="00CD34BA"/>
    <w:rsid w:val="00CD355E"/>
    <w:rsid w:val="00CD3570"/>
    <w:rsid w:val="00CD5679"/>
    <w:rsid w:val="00CD56DE"/>
    <w:rsid w:val="00CD5F84"/>
    <w:rsid w:val="00CD607C"/>
    <w:rsid w:val="00CD661C"/>
    <w:rsid w:val="00CD66BC"/>
    <w:rsid w:val="00CD726A"/>
    <w:rsid w:val="00CD7F83"/>
    <w:rsid w:val="00CE0424"/>
    <w:rsid w:val="00CE054A"/>
    <w:rsid w:val="00CE091A"/>
    <w:rsid w:val="00CE0C48"/>
    <w:rsid w:val="00CE1A1F"/>
    <w:rsid w:val="00CE1CD5"/>
    <w:rsid w:val="00CE27C5"/>
    <w:rsid w:val="00CE2D39"/>
    <w:rsid w:val="00CE33E7"/>
    <w:rsid w:val="00CE35EC"/>
    <w:rsid w:val="00CE398C"/>
    <w:rsid w:val="00CE45D6"/>
    <w:rsid w:val="00CE50B8"/>
    <w:rsid w:val="00CE6096"/>
    <w:rsid w:val="00CE6C32"/>
    <w:rsid w:val="00CE7561"/>
    <w:rsid w:val="00CF0296"/>
    <w:rsid w:val="00CF0B02"/>
    <w:rsid w:val="00CF1354"/>
    <w:rsid w:val="00CF1961"/>
    <w:rsid w:val="00CF1B48"/>
    <w:rsid w:val="00CF1BB7"/>
    <w:rsid w:val="00CF2114"/>
    <w:rsid w:val="00CF249E"/>
    <w:rsid w:val="00CF2552"/>
    <w:rsid w:val="00CF277F"/>
    <w:rsid w:val="00CF34D3"/>
    <w:rsid w:val="00CF36FF"/>
    <w:rsid w:val="00CF39BC"/>
    <w:rsid w:val="00CF3B1F"/>
    <w:rsid w:val="00CF3BF6"/>
    <w:rsid w:val="00CF4708"/>
    <w:rsid w:val="00CF48E6"/>
    <w:rsid w:val="00CF5A48"/>
    <w:rsid w:val="00CF5D65"/>
    <w:rsid w:val="00CF5E83"/>
    <w:rsid w:val="00CF625B"/>
    <w:rsid w:val="00CF67EF"/>
    <w:rsid w:val="00CF687E"/>
    <w:rsid w:val="00CF6AFF"/>
    <w:rsid w:val="00CF6E00"/>
    <w:rsid w:val="00CF6E34"/>
    <w:rsid w:val="00CF6FD4"/>
    <w:rsid w:val="00CF7008"/>
    <w:rsid w:val="00CF709D"/>
    <w:rsid w:val="00CF72C7"/>
    <w:rsid w:val="00CF7770"/>
    <w:rsid w:val="00CF79BB"/>
    <w:rsid w:val="00CF79CB"/>
    <w:rsid w:val="00CF7DAD"/>
    <w:rsid w:val="00D00DEE"/>
    <w:rsid w:val="00D016BF"/>
    <w:rsid w:val="00D01871"/>
    <w:rsid w:val="00D024AC"/>
    <w:rsid w:val="00D025B0"/>
    <w:rsid w:val="00D027B0"/>
    <w:rsid w:val="00D02A1E"/>
    <w:rsid w:val="00D0349B"/>
    <w:rsid w:val="00D04407"/>
    <w:rsid w:val="00D04552"/>
    <w:rsid w:val="00D05146"/>
    <w:rsid w:val="00D05514"/>
    <w:rsid w:val="00D058CE"/>
    <w:rsid w:val="00D05E41"/>
    <w:rsid w:val="00D0659D"/>
    <w:rsid w:val="00D06871"/>
    <w:rsid w:val="00D06E4B"/>
    <w:rsid w:val="00D0712B"/>
    <w:rsid w:val="00D0726A"/>
    <w:rsid w:val="00D073D0"/>
    <w:rsid w:val="00D10138"/>
    <w:rsid w:val="00D10249"/>
    <w:rsid w:val="00D1088C"/>
    <w:rsid w:val="00D11411"/>
    <w:rsid w:val="00D115C3"/>
    <w:rsid w:val="00D11897"/>
    <w:rsid w:val="00D11DBF"/>
    <w:rsid w:val="00D129B0"/>
    <w:rsid w:val="00D13135"/>
    <w:rsid w:val="00D1338E"/>
    <w:rsid w:val="00D13765"/>
    <w:rsid w:val="00D139FF"/>
    <w:rsid w:val="00D13B66"/>
    <w:rsid w:val="00D13C66"/>
    <w:rsid w:val="00D13E4E"/>
    <w:rsid w:val="00D14177"/>
    <w:rsid w:val="00D148C2"/>
    <w:rsid w:val="00D14C7E"/>
    <w:rsid w:val="00D14EBB"/>
    <w:rsid w:val="00D14F2E"/>
    <w:rsid w:val="00D15527"/>
    <w:rsid w:val="00D15562"/>
    <w:rsid w:val="00D157D8"/>
    <w:rsid w:val="00D16315"/>
    <w:rsid w:val="00D16D5D"/>
    <w:rsid w:val="00D1710D"/>
    <w:rsid w:val="00D171A9"/>
    <w:rsid w:val="00D1744A"/>
    <w:rsid w:val="00D17E51"/>
    <w:rsid w:val="00D17EEF"/>
    <w:rsid w:val="00D17FF5"/>
    <w:rsid w:val="00D2105D"/>
    <w:rsid w:val="00D21400"/>
    <w:rsid w:val="00D218AB"/>
    <w:rsid w:val="00D2230A"/>
    <w:rsid w:val="00D22525"/>
    <w:rsid w:val="00D2366E"/>
    <w:rsid w:val="00D23740"/>
    <w:rsid w:val="00D239A7"/>
    <w:rsid w:val="00D23B3C"/>
    <w:rsid w:val="00D23B7C"/>
    <w:rsid w:val="00D23F47"/>
    <w:rsid w:val="00D2524C"/>
    <w:rsid w:val="00D25324"/>
    <w:rsid w:val="00D255AE"/>
    <w:rsid w:val="00D2679A"/>
    <w:rsid w:val="00D27601"/>
    <w:rsid w:val="00D2786B"/>
    <w:rsid w:val="00D27B37"/>
    <w:rsid w:val="00D30128"/>
    <w:rsid w:val="00D308B1"/>
    <w:rsid w:val="00D30E25"/>
    <w:rsid w:val="00D31A89"/>
    <w:rsid w:val="00D31AD4"/>
    <w:rsid w:val="00D31C0E"/>
    <w:rsid w:val="00D32599"/>
    <w:rsid w:val="00D329FC"/>
    <w:rsid w:val="00D32C77"/>
    <w:rsid w:val="00D32E10"/>
    <w:rsid w:val="00D32F35"/>
    <w:rsid w:val="00D33B7B"/>
    <w:rsid w:val="00D33C0C"/>
    <w:rsid w:val="00D34C6B"/>
    <w:rsid w:val="00D354CD"/>
    <w:rsid w:val="00D3561B"/>
    <w:rsid w:val="00D35A31"/>
    <w:rsid w:val="00D36067"/>
    <w:rsid w:val="00D360CC"/>
    <w:rsid w:val="00D36503"/>
    <w:rsid w:val="00D3665F"/>
    <w:rsid w:val="00D36B3C"/>
    <w:rsid w:val="00D36E71"/>
    <w:rsid w:val="00D36FCA"/>
    <w:rsid w:val="00D3737F"/>
    <w:rsid w:val="00D37510"/>
    <w:rsid w:val="00D37866"/>
    <w:rsid w:val="00D37D87"/>
    <w:rsid w:val="00D4022A"/>
    <w:rsid w:val="00D402D8"/>
    <w:rsid w:val="00D4037C"/>
    <w:rsid w:val="00D40477"/>
    <w:rsid w:val="00D40838"/>
    <w:rsid w:val="00D40B33"/>
    <w:rsid w:val="00D412F8"/>
    <w:rsid w:val="00D41691"/>
    <w:rsid w:val="00D41871"/>
    <w:rsid w:val="00D41B85"/>
    <w:rsid w:val="00D424B6"/>
    <w:rsid w:val="00D42B00"/>
    <w:rsid w:val="00D42B5F"/>
    <w:rsid w:val="00D4318F"/>
    <w:rsid w:val="00D43554"/>
    <w:rsid w:val="00D438BF"/>
    <w:rsid w:val="00D440F8"/>
    <w:rsid w:val="00D44384"/>
    <w:rsid w:val="00D44755"/>
    <w:rsid w:val="00D447E9"/>
    <w:rsid w:val="00D4491A"/>
    <w:rsid w:val="00D449FE"/>
    <w:rsid w:val="00D44BAE"/>
    <w:rsid w:val="00D45463"/>
    <w:rsid w:val="00D45DDF"/>
    <w:rsid w:val="00D46142"/>
    <w:rsid w:val="00D461D3"/>
    <w:rsid w:val="00D4681C"/>
    <w:rsid w:val="00D477F4"/>
    <w:rsid w:val="00D479B5"/>
    <w:rsid w:val="00D47E80"/>
    <w:rsid w:val="00D50C9E"/>
    <w:rsid w:val="00D514F4"/>
    <w:rsid w:val="00D51538"/>
    <w:rsid w:val="00D52BEF"/>
    <w:rsid w:val="00D5307E"/>
    <w:rsid w:val="00D53503"/>
    <w:rsid w:val="00D53E99"/>
    <w:rsid w:val="00D546FF"/>
    <w:rsid w:val="00D54EDF"/>
    <w:rsid w:val="00D555FE"/>
    <w:rsid w:val="00D55AD5"/>
    <w:rsid w:val="00D55FCD"/>
    <w:rsid w:val="00D5608C"/>
    <w:rsid w:val="00D56504"/>
    <w:rsid w:val="00D56CF1"/>
    <w:rsid w:val="00D56EF3"/>
    <w:rsid w:val="00D576CA"/>
    <w:rsid w:val="00D57C65"/>
    <w:rsid w:val="00D57E7A"/>
    <w:rsid w:val="00D601EB"/>
    <w:rsid w:val="00D606AD"/>
    <w:rsid w:val="00D6119F"/>
    <w:rsid w:val="00D6147A"/>
    <w:rsid w:val="00D6148B"/>
    <w:rsid w:val="00D617A2"/>
    <w:rsid w:val="00D61937"/>
    <w:rsid w:val="00D61AF5"/>
    <w:rsid w:val="00D61B3E"/>
    <w:rsid w:val="00D61E17"/>
    <w:rsid w:val="00D61F51"/>
    <w:rsid w:val="00D622AC"/>
    <w:rsid w:val="00D62361"/>
    <w:rsid w:val="00D62FF6"/>
    <w:rsid w:val="00D63075"/>
    <w:rsid w:val="00D63684"/>
    <w:rsid w:val="00D63DD9"/>
    <w:rsid w:val="00D6401E"/>
    <w:rsid w:val="00D6445C"/>
    <w:rsid w:val="00D64753"/>
    <w:rsid w:val="00D64A67"/>
    <w:rsid w:val="00D64A8B"/>
    <w:rsid w:val="00D64E47"/>
    <w:rsid w:val="00D64E97"/>
    <w:rsid w:val="00D65226"/>
    <w:rsid w:val="00D65240"/>
    <w:rsid w:val="00D652B5"/>
    <w:rsid w:val="00D6562E"/>
    <w:rsid w:val="00D65F72"/>
    <w:rsid w:val="00D66098"/>
    <w:rsid w:val="00D66155"/>
    <w:rsid w:val="00D66162"/>
    <w:rsid w:val="00D666AC"/>
    <w:rsid w:val="00D66B3C"/>
    <w:rsid w:val="00D66D26"/>
    <w:rsid w:val="00D66FF6"/>
    <w:rsid w:val="00D67589"/>
    <w:rsid w:val="00D6787A"/>
    <w:rsid w:val="00D70730"/>
    <w:rsid w:val="00D70873"/>
    <w:rsid w:val="00D708B0"/>
    <w:rsid w:val="00D70DF4"/>
    <w:rsid w:val="00D71BAF"/>
    <w:rsid w:val="00D71D89"/>
    <w:rsid w:val="00D727F9"/>
    <w:rsid w:val="00D732D5"/>
    <w:rsid w:val="00D73851"/>
    <w:rsid w:val="00D73A72"/>
    <w:rsid w:val="00D73D54"/>
    <w:rsid w:val="00D7402E"/>
    <w:rsid w:val="00D740F3"/>
    <w:rsid w:val="00D74296"/>
    <w:rsid w:val="00D74943"/>
    <w:rsid w:val="00D74D72"/>
    <w:rsid w:val="00D75390"/>
    <w:rsid w:val="00D75712"/>
    <w:rsid w:val="00D768BD"/>
    <w:rsid w:val="00D76A70"/>
    <w:rsid w:val="00D76C09"/>
    <w:rsid w:val="00D76C9E"/>
    <w:rsid w:val="00D76DC3"/>
    <w:rsid w:val="00D77075"/>
    <w:rsid w:val="00D7723F"/>
    <w:rsid w:val="00D773BC"/>
    <w:rsid w:val="00D774C5"/>
    <w:rsid w:val="00D77523"/>
    <w:rsid w:val="00D7759D"/>
    <w:rsid w:val="00D77B1D"/>
    <w:rsid w:val="00D77D8E"/>
    <w:rsid w:val="00D80002"/>
    <w:rsid w:val="00D8021F"/>
    <w:rsid w:val="00D80383"/>
    <w:rsid w:val="00D80EE4"/>
    <w:rsid w:val="00D81851"/>
    <w:rsid w:val="00D81BE3"/>
    <w:rsid w:val="00D81FCE"/>
    <w:rsid w:val="00D821A5"/>
    <w:rsid w:val="00D823C6"/>
    <w:rsid w:val="00D82AA6"/>
    <w:rsid w:val="00D82F40"/>
    <w:rsid w:val="00D8323A"/>
    <w:rsid w:val="00D8327F"/>
    <w:rsid w:val="00D8350B"/>
    <w:rsid w:val="00D83D91"/>
    <w:rsid w:val="00D840A5"/>
    <w:rsid w:val="00D841CA"/>
    <w:rsid w:val="00D84BA5"/>
    <w:rsid w:val="00D84E72"/>
    <w:rsid w:val="00D857D2"/>
    <w:rsid w:val="00D85B69"/>
    <w:rsid w:val="00D85BEB"/>
    <w:rsid w:val="00D85D03"/>
    <w:rsid w:val="00D86232"/>
    <w:rsid w:val="00D86CA3"/>
    <w:rsid w:val="00D871CE"/>
    <w:rsid w:val="00D87CCA"/>
    <w:rsid w:val="00D9060A"/>
    <w:rsid w:val="00D90A7A"/>
    <w:rsid w:val="00D90B3A"/>
    <w:rsid w:val="00D91235"/>
    <w:rsid w:val="00D915E0"/>
    <w:rsid w:val="00D916D8"/>
    <w:rsid w:val="00D9196D"/>
    <w:rsid w:val="00D91D1C"/>
    <w:rsid w:val="00D91EF1"/>
    <w:rsid w:val="00D91F8E"/>
    <w:rsid w:val="00D91FED"/>
    <w:rsid w:val="00D92982"/>
    <w:rsid w:val="00D9320C"/>
    <w:rsid w:val="00D933DB"/>
    <w:rsid w:val="00D93456"/>
    <w:rsid w:val="00D934AD"/>
    <w:rsid w:val="00D938FC"/>
    <w:rsid w:val="00D93F7D"/>
    <w:rsid w:val="00D946E2"/>
    <w:rsid w:val="00D948A7"/>
    <w:rsid w:val="00D949BF"/>
    <w:rsid w:val="00D955F6"/>
    <w:rsid w:val="00D956EF"/>
    <w:rsid w:val="00D95763"/>
    <w:rsid w:val="00D95F99"/>
    <w:rsid w:val="00D96FEB"/>
    <w:rsid w:val="00D973B6"/>
    <w:rsid w:val="00D97C76"/>
    <w:rsid w:val="00DA04BC"/>
    <w:rsid w:val="00DA06C1"/>
    <w:rsid w:val="00DA1252"/>
    <w:rsid w:val="00DA1491"/>
    <w:rsid w:val="00DA151E"/>
    <w:rsid w:val="00DA15B6"/>
    <w:rsid w:val="00DA15D1"/>
    <w:rsid w:val="00DA1E07"/>
    <w:rsid w:val="00DA21DB"/>
    <w:rsid w:val="00DA2700"/>
    <w:rsid w:val="00DA2839"/>
    <w:rsid w:val="00DA2885"/>
    <w:rsid w:val="00DA2A99"/>
    <w:rsid w:val="00DA305E"/>
    <w:rsid w:val="00DA3166"/>
    <w:rsid w:val="00DA456A"/>
    <w:rsid w:val="00DA531C"/>
    <w:rsid w:val="00DA5377"/>
    <w:rsid w:val="00DA5417"/>
    <w:rsid w:val="00DA5547"/>
    <w:rsid w:val="00DA56E8"/>
    <w:rsid w:val="00DA5FE3"/>
    <w:rsid w:val="00DA6237"/>
    <w:rsid w:val="00DA661F"/>
    <w:rsid w:val="00DA6F3C"/>
    <w:rsid w:val="00DA713A"/>
    <w:rsid w:val="00DA7438"/>
    <w:rsid w:val="00DB01E1"/>
    <w:rsid w:val="00DB07DB"/>
    <w:rsid w:val="00DB089C"/>
    <w:rsid w:val="00DB0A9F"/>
    <w:rsid w:val="00DB0CDE"/>
    <w:rsid w:val="00DB21B0"/>
    <w:rsid w:val="00DB28C6"/>
    <w:rsid w:val="00DB324D"/>
    <w:rsid w:val="00DB377D"/>
    <w:rsid w:val="00DB435B"/>
    <w:rsid w:val="00DB44EA"/>
    <w:rsid w:val="00DB46DC"/>
    <w:rsid w:val="00DB4C38"/>
    <w:rsid w:val="00DB5465"/>
    <w:rsid w:val="00DB58C4"/>
    <w:rsid w:val="00DB5976"/>
    <w:rsid w:val="00DB6090"/>
    <w:rsid w:val="00DB6127"/>
    <w:rsid w:val="00DB67F0"/>
    <w:rsid w:val="00DB6C50"/>
    <w:rsid w:val="00DB7AB9"/>
    <w:rsid w:val="00DB7F5A"/>
    <w:rsid w:val="00DC004C"/>
    <w:rsid w:val="00DC04D8"/>
    <w:rsid w:val="00DC0AA1"/>
    <w:rsid w:val="00DC0B20"/>
    <w:rsid w:val="00DC10C8"/>
    <w:rsid w:val="00DC133B"/>
    <w:rsid w:val="00DC19E8"/>
    <w:rsid w:val="00DC2C18"/>
    <w:rsid w:val="00DC2D36"/>
    <w:rsid w:val="00DC339A"/>
    <w:rsid w:val="00DC4BAF"/>
    <w:rsid w:val="00DC4D3A"/>
    <w:rsid w:val="00DC4DF2"/>
    <w:rsid w:val="00DC53EF"/>
    <w:rsid w:val="00DC5A15"/>
    <w:rsid w:val="00DC69C9"/>
    <w:rsid w:val="00DC6A7A"/>
    <w:rsid w:val="00DC6ADF"/>
    <w:rsid w:val="00DC7823"/>
    <w:rsid w:val="00DC7BD8"/>
    <w:rsid w:val="00DC7C6A"/>
    <w:rsid w:val="00DC7DC5"/>
    <w:rsid w:val="00DD0529"/>
    <w:rsid w:val="00DD062C"/>
    <w:rsid w:val="00DD091B"/>
    <w:rsid w:val="00DD0965"/>
    <w:rsid w:val="00DD0E46"/>
    <w:rsid w:val="00DD1171"/>
    <w:rsid w:val="00DD1C40"/>
    <w:rsid w:val="00DD1EA4"/>
    <w:rsid w:val="00DD21AD"/>
    <w:rsid w:val="00DD2465"/>
    <w:rsid w:val="00DD28D1"/>
    <w:rsid w:val="00DD28DD"/>
    <w:rsid w:val="00DD2C5B"/>
    <w:rsid w:val="00DD310A"/>
    <w:rsid w:val="00DD320C"/>
    <w:rsid w:val="00DD3BD9"/>
    <w:rsid w:val="00DD427D"/>
    <w:rsid w:val="00DD4817"/>
    <w:rsid w:val="00DD4967"/>
    <w:rsid w:val="00DD50FB"/>
    <w:rsid w:val="00DD58AE"/>
    <w:rsid w:val="00DD5E2E"/>
    <w:rsid w:val="00DD6054"/>
    <w:rsid w:val="00DD60D0"/>
    <w:rsid w:val="00DD699F"/>
    <w:rsid w:val="00DE05CF"/>
    <w:rsid w:val="00DE064D"/>
    <w:rsid w:val="00DE0692"/>
    <w:rsid w:val="00DE0729"/>
    <w:rsid w:val="00DE0C85"/>
    <w:rsid w:val="00DE0DC5"/>
    <w:rsid w:val="00DE117C"/>
    <w:rsid w:val="00DE1543"/>
    <w:rsid w:val="00DE17B7"/>
    <w:rsid w:val="00DE228D"/>
    <w:rsid w:val="00DE24B8"/>
    <w:rsid w:val="00DE2A66"/>
    <w:rsid w:val="00DE387F"/>
    <w:rsid w:val="00DE3BDC"/>
    <w:rsid w:val="00DE3C62"/>
    <w:rsid w:val="00DE44DD"/>
    <w:rsid w:val="00DE4945"/>
    <w:rsid w:val="00DE4CDF"/>
    <w:rsid w:val="00DE5005"/>
    <w:rsid w:val="00DE5608"/>
    <w:rsid w:val="00DE58D0"/>
    <w:rsid w:val="00DE60DD"/>
    <w:rsid w:val="00DE654F"/>
    <w:rsid w:val="00DE6D9F"/>
    <w:rsid w:val="00DE78D9"/>
    <w:rsid w:val="00DF0100"/>
    <w:rsid w:val="00DF03DF"/>
    <w:rsid w:val="00DF0648"/>
    <w:rsid w:val="00DF0938"/>
    <w:rsid w:val="00DF0B6E"/>
    <w:rsid w:val="00DF1163"/>
    <w:rsid w:val="00DF15E0"/>
    <w:rsid w:val="00DF1D5E"/>
    <w:rsid w:val="00DF24EA"/>
    <w:rsid w:val="00DF3668"/>
    <w:rsid w:val="00DF37A0"/>
    <w:rsid w:val="00DF39D7"/>
    <w:rsid w:val="00DF45E5"/>
    <w:rsid w:val="00DF4F75"/>
    <w:rsid w:val="00DF4F8A"/>
    <w:rsid w:val="00DF55A7"/>
    <w:rsid w:val="00DF5B02"/>
    <w:rsid w:val="00DF5E4F"/>
    <w:rsid w:val="00DF5E51"/>
    <w:rsid w:val="00DF619D"/>
    <w:rsid w:val="00DF65F7"/>
    <w:rsid w:val="00DF6B83"/>
    <w:rsid w:val="00DF7149"/>
    <w:rsid w:val="00DF7A06"/>
    <w:rsid w:val="00DF7CE3"/>
    <w:rsid w:val="00E00DFA"/>
    <w:rsid w:val="00E00F00"/>
    <w:rsid w:val="00E01C13"/>
    <w:rsid w:val="00E02597"/>
    <w:rsid w:val="00E02655"/>
    <w:rsid w:val="00E026D7"/>
    <w:rsid w:val="00E0292B"/>
    <w:rsid w:val="00E02D82"/>
    <w:rsid w:val="00E02ED0"/>
    <w:rsid w:val="00E03003"/>
    <w:rsid w:val="00E03EB4"/>
    <w:rsid w:val="00E047D6"/>
    <w:rsid w:val="00E0497E"/>
    <w:rsid w:val="00E05183"/>
    <w:rsid w:val="00E05763"/>
    <w:rsid w:val="00E060F2"/>
    <w:rsid w:val="00E06341"/>
    <w:rsid w:val="00E06838"/>
    <w:rsid w:val="00E06CF0"/>
    <w:rsid w:val="00E078E2"/>
    <w:rsid w:val="00E07DFD"/>
    <w:rsid w:val="00E10779"/>
    <w:rsid w:val="00E10843"/>
    <w:rsid w:val="00E10D83"/>
    <w:rsid w:val="00E10F1B"/>
    <w:rsid w:val="00E110E7"/>
    <w:rsid w:val="00E1116F"/>
    <w:rsid w:val="00E11266"/>
    <w:rsid w:val="00E1135A"/>
    <w:rsid w:val="00E11B20"/>
    <w:rsid w:val="00E11E27"/>
    <w:rsid w:val="00E1200B"/>
    <w:rsid w:val="00E12388"/>
    <w:rsid w:val="00E1289D"/>
    <w:rsid w:val="00E128C0"/>
    <w:rsid w:val="00E1418A"/>
    <w:rsid w:val="00E14469"/>
    <w:rsid w:val="00E14521"/>
    <w:rsid w:val="00E14BD4"/>
    <w:rsid w:val="00E155F4"/>
    <w:rsid w:val="00E15A8D"/>
    <w:rsid w:val="00E15F99"/>
    <w:rsid w:val="00E161FA"/>
    <w:rsid w:val="00E16BA0"/>
    <w:rsid w:val="00E16E60"/>
    <w:rsid w:val="00E17282"/>
    <w:rsid w:val="00E17838"/>
    <w:rsid w:val="00E178BB"/>
    <w:rsid w:val="00E17DBF"/>
    <w:rsid w:val="00E17EA3"/>
    <w:rsid w:val="00E17FA2"/>
    <w:rsid w:val="00E17FB8"/>
    <w:rsid w:val="00E209B9"/>
    <w:rsid w:val="00E2122B"/>
    <w:rsid w:val="00E21544"/>
    <w:rsid w:val="00E21D70"/>
    <w:rsid w:val="00E220F7"/>
    <w:rsid w:val="00E22330"/>
    <w:rsid w:val="00E224A0"/>
    <w:rsid w:val="00E22DD3"/>
    <w:rsid w:val="00E22FED"/>
    <w:rsid w:val="00E23D7E"/>
    <w:rsid w:val="00E23F28"/>
    <w:rsid w:val="00E24862"/>
    <w:rsid w:val="00E24946"/>
    <w:rsid w:val="00E254A1"/>
    <w:rsid w:val="00E25844"/>
    <w:rsid w:val="00E25BC3"/>
    <w:rsid w:val="00E268B5"/>
    <w:rsid w:val="00E27080"/>
    <w:rsid w:val="00E27D3E"/>
    <w:rsid w:val="00E27E45"/>
    <w:rsid w:val="00E309D8"/>
    <w:rsid w:val="00E30B08"/>
    <w:rsid w:val="00E30B5A"/>
    <w:rsid w:val="00E3123D"/>
    <w:rsid w:val="00E3139F"/>
    <w:rsid w:val="00E31461"/>
    <w:rsid w:val="00E31818"/>
    <w:rsid w:val="00E31D43"/>
    <w:rsid w:val="00E32403"/>
    <w:rsid w:val="00E32608"/>
    <w:rsid w:val="00E32D30"/>
    <w:rsid w:val="00E32DB0"/>
    <w:rsid w:val="00E3305A"/>
    <w:rsid w:val="00E335D4"/>
    <w:rsid w:val="00E33EFF"/>
    <w:rsid w:val="00E34153"/>
    <w:rsid w:val="00E34188"/>
    <w:rsid w:val="00E346F2"/>
    <w:rsid w:val="00E34A2D"/>
    <w:rsid w:val="00E34B6E"/>
    <w:rsid w:val="00E35559"/>
    <w:rsid w:val="00E355A1"/>
    <w:rsid w:val="00E3577B"/>
    <w:rsid w:val="00E35822"/>
    <w:rsid w:val="00E359E2"/>
    <w:rsid w:val="00E364BD"/>
    <w:rsid w:val="00E36CF8"/>
    <w:rsid w:val="00E3703A"/>
    <w:rsid w:val="00E371FA"/>
    <w:rsid w:val="00E3723A"/>
    <w:rsid w:val="00E377AC"/>
    <w:rsid w:val="00E377E6"/>
    <w:rsid w:val="00E37860"/>
    <w:rsid w:val="00E37CAC"/>
    <w:rsid w:val="00E37E02"/>
    <w:rsid w:val="00E40BE7"/>
    <w:rsid w:val="00E415A7"/>
    <w:rsid w:val="00E415DA"/>
    <w:rsid w:val="00E41C6F"/>
    <w:rsid w:val="00E422D9"/>
    <w:rsid w:val="00E42377"/>
    <w:rsid w:val="00E42B3A"/>
    <w:rsid w:val="00E42B8E"/>
    <w:rsid w:val="00E4327C"/>
    <w:rsid w:val="00E439B9"/>
    <w:rsid w:val="00E43B5A"/>
    <w:rsid w:val="00E43D65"/>
    <w:rsid w:val="00E43E37"/>
    <w:rsid w:val="00E4421F"/>
    <w:rsid w:val="00E443BA"/>
    <w:rsid w:val="00E446F1"/>
    <w:rsid w:val="00E44827"/>
    <w:rsid w:val="00E44E91"/>
    <w:rsid w:val="00E45034"/>
    <w:rsid w:val="00E450B8"/>
    <w:rsid w:val="00E45655"/>
    <w:rsid w:val="00E45D90"/>
    <w:rsid w:val="00E46886"/>
    <w:rsid w:val="00E46BB9"/>
    <w:rsid w:val="00E4703D"/>
    <w:rsid w:val="00E4743E"/>
    <w:rsid w:val="00E4745F"/>
    <w:rsid w:val="00E47AEF"/>
    <w:rsid w:val="00E502C0"/>
    <w:rsid w:val="00E5056A"/>
    <w:rsid w:val="00E506C2"/>
    <w:rsid w:val="00E507F0"/>
    <w:rsid w:val="00E50CBD"/>
    <w:rsid w:val="00E515DA"/>
    <w:rsid w:val="00E51A61"/>
    <w:rsid w:val="00E52261"/>
    <w:rsid w:val="00E52CFF"/>
    <w:rsid w:val="00E5358D"/>
    <w:rsid w:val="00E53B75"/>
    <w:rsid w:val="00E54E3B"/>
    <w:rsid w:val="00E54F56"/>
    <w:rsid w:val="00E551B3"/>
    <w:rsid w:val="00E5579B"/>
    <w:rsid w:val="00E55920"/>
    <w:rsid w:val="00E5631D"/>
    <w:rsid w:val="00E57565"/>
    <w:rsid w:val="00E57925"/>
    <w:rsid w:val="00E57E60"/>
    <w:rsid w:val="00E60140"/>
    <w:rsid w:val="00E6034E"/>
    <w:rsid w:val="00E609ED"/>
    <w:rsid w:val="00E61334"/>
    <w:rsid w:val="00E62183"/>
    <w:rsid w:val="00E62772"/>
    <w:rsid w:val="00E62FE2"/>
    <w:rsid w:val="00E63838"/>
    <w:rsid w:val="00E641A5"/>
    <w:rsid w:val="00E642F3"/>
    <w:rsid w:val="00E64434"/>
    <w:rsid w:val="00E64654"/>
    <w:rsid w:val="00E649FC"/>
    <w:rsid w:val="00E650E2"/>
    <w:rsid w:val="00E651EA"/>
    <w:rsid w:val="00E668E3"/>
    <w:rsid w:val="00E67526"/>
    <w:rsid w:val="00E67728"/>
    <w:rsid w:val="00E67C51"/>
    <w:rsid w:val="00E7027E"/>
    <w:rsid w:val="00E70B30"/>
    <w:rsid w:val="00E71D6F"/>
    <w:rsid w:val="00E71E76"/>
    <w:rsid w:val="00E7230F"/>
    <w:rsid w:val="00E724AD"/>
    <w:rsid w:val="00E7252A"/>
    <w:rsid w:val="00E72700"/>
    <w:rsid w:val="00E72969"/>
    <w:rsid w:val="00E72EFC"/>
    <w:rsid w:val="00E73024"/>
    <w:rsid w:val="00E730FB"/>
    <w:rsid w:val="00E739E9"/>
    <w:rsid w:val="00E739F9"/>
    <w:rsid w:val="00E7426E"/>
    <w:rsid w:val="00E743A0"/>
    <w:rsid w:val="00E747BD"/>
    <w:rsid w:val="00E751F4"/>
    <w:rsid w:val="00E758EC"/>
    <w:rsid w:val="00E75D15"/>
    <w:rsid w:val="00E76E81"/>
    <w:rsid w:val="00E77BCA"/>
    <w:rsid w:val="00E8004D"/>
    <w:rsid w:val="00E804C5"/>
    <w:rsid w:val="00E809BE"/>
    <w:rsid w:val="00E80FB8"/>
    <w:rsid w:val="00E81435"/>
    <w:rsid w:val="00E81565"/>
    <w:rsid w:val="00E8183F"/>
    <w:rsid w:val="00E8234C"/>
    <w:rsid w:val="00E825FC"/>
    <w:rsid w:val="00E8320D"/>
    <w:rsid w:val="00E83AA9"/>
    <w:rsid w:val="00E84BFE"/>
    <w:rsid w:val="00E84F8D"/>
    <w:rsid w:val="00E85278"/>
    <w:rsid w:val="00E85928"/>
    <w:rsid w:val="00E85CAA"/>
    <w:rsid w:val="00E86321"/>
    <w:rsid w:val="00E86D01"/>
    <w:rsid w:val="00E871EF"/>
    <w:rsid w:val="00E8740F"/>
    <w:rsid w:val="00E8759D"/>
    <w:rsid w:val="00E87822"/>
    <w:rsid w:val="00E879C7"/>
    <w:rsid w:val="00E900BC"/>
    <w:rsid w:val="00E90395"/>
    <w:rsid w:val="00E90DD3"/>
    <w:rsid w:val="00E90E49"/>
    <w:rsid w:val="00E9108A"/>
    <w:rsid w:val="00E9130F"/>
    <w:rsid w:val="00E91367"/>
    <w:rsid w:val="00E91708"/>
    <w:rsid w:val="00E917F9"/>
    <w:rsid w:val="00E92010"/>
    <w:rsid w:val="00E9291C"/>
    <w:rsid w:val="00E92943"/>
    <w:rsid w:val="00E935E8"/>
    <w:rsid w:val="00E93BEC"/>
    <w:rsid w:val="00E93FFE"/>
    <w:rsid w:val="00E94DD1"/>
    <w:rsid w:val="00E94E8B"/>
    <w:rsid w:val="00E94F8A"/>
    <w:rsid w:val="00E95BF2"/>
    <w:rsid w:val="00E95C65"/>
    <w:rsid w:val="00E95CD5"/>
    <w:rsid w:val="00E95EE9"/>
    <w:rsid w:val="00E95F4F"/>
    <w:rsid w:val="00E96493"/>
    <w:rsid w:val="00E9663B"/>
    <w:rsid w:val="00E96C44"/>
    <w:rsid w:val="00E9701B"/>
    <w:rsid w:val="00E97332"/>
    <w:rsid w:val="00E9761E"/>
    <w:rsid w:val="00EA1265"/>
    <w:rsid w:val="00EA1418"/>
    <w:rsid w:val="00EA17D1"/>
    <w:rsid w:val="00EA242F"/>
    <w:rsid w:val="00EA28BC"/>
    <w:rsid w:val="00EA31A8"/>
    <w:rsid w:val="00EA3BBD"/>
    <w:rsid w:val="00EA3CC4"/>
    <w:rsid w:val="00EA413C"/>
    <w:rsid w:val="00EA41CC"/>
    <w:rsid w:val="00EA473E"/>
    <w:rsid w:val="00EA5329"/>
    <w:rsid w:val="00EA5D65"/>
    <w:rsid w:val="00EA63A9"/>
    <w:rsid w:val="00EA74EE"/>
    <w:rsid w:val="00EA75AC"/>
    <w:rsid w:val="00EA7A41"/>
    <w:rsid w:val="00EA7D62"/>
    <w:rsid w:val="00EB01EE"/>
    <w:rsid w:val="00EB0614"/>
    <w:rsid w:val="00EB077B"/>
    <w:rsid w:val="00EB080D"/>
    <w:rsid w:val="00EB1805"/>
    <w:rsid w:val="00EB2EA6"/>
    <w:rsid w:val="00EB2EC7"/>
    <w:rsid w:val="00EB3510"/>
    <w:rsid w:val="00EB3773"/>
    <w:rsid w:val="00EB3959"/>
    <w:rsid w:val="00EB489D"/>
    <w:rsid w:val="00EB4E1D"/>
    <w:rsid w:val="00EB4EA2"/>
    <w:rsid w:val="00EB51B3"/>
    <w:rsid w:val="00EB51E2"/>
    <w:rsid w:val="00EB5464"/>
    <w:rsid w:val="00EB5C49"/>
    <w:rsid w:val="00EB611C"/>
    <w:rsid w:val="00EB622D"/>
    <w:rsid w:val="00EB6560"/>
    <w:rsid w:val="00EB6C7F"/>
    <w:rsid w:val="00EB788F"/>
    <w:rsid w:val="00EB7FD3"/>
    <w:rsid w:val="00EC0BF5"/>
    <w:rsid w:val="00EC11C8"/>
    <w:rsid w:val="00EC16BE"/>
    <w:rsid w:val="00EC1756"/>
    <w:rsid w:val="00EC1A7A"/>
    <w:rsid w:val="00EC1C43"/>
    <w:rsid w:val="00EC20E1"/>
    <w:rsid w:val="00EC215F"/>
    <w:rsid w:val="00EC23DC"/>
    <w:rsid w:val="00EC24D5"/>
    <w:rsid w:val="00EC27C6"/>
    <w:rsid w:val="00EC28FE"/>
    <w:rsid w:val="00EC29B7"/>
    <w:rsid w:val="00EC2C5F"/>
    <w:rsid w:val="00EC2D20"/>
    <w:rsid w:val="00EC2DC2"/>
    <w:rsid w:val="00EC2E23"/>
    <w:rsid w:val="00EC2FB9"/>
    <w:rsid w:val="00EC3573"/>
    <w:rsid w:val="00EC3894"/>
    <w:rsid w:val="00EC3FE7"/>
    <w:rsid w:val="00EC4122"/>
    <w:rsid w:val="00EC4207"/>
    <w:rsid w:val="00EC427D"/>
    <w:rsid w:val="00EC4478"/>
    <w:rsid w:val="00EC4717"/>
    <w:rsid w:val="00EC4D7B"/>
    <w:rsid w:val="00EC5206"/>
    <w:rsid w:val="00EC5653"/>
    <w:rsid w:val="00EC60B3"/>
    <w:rsid w:val="00EC616C"/>
    <w:rsid w:val="00EC6DDB"/>
    <w:rsid w:val="00EC6F81"/>
    <w:rsid w:val="00EC6FF2"/>
    <w:rsid w:val="00EC7143"/>
    <w:rsid w:val="00EC71CE"/>
    <w:rsid w:val="00EC788D"/>
    <w:rsid w:val="00EC7BDC"/>
    <w:rsid w:val="00ED0206"/>
    <w:rsid w:val="00ED057B"/>
    <w:rsid w:val="00ED0593"/>
    <w:rsid w:val="00ED093F"/>
    <w:rsid w:val="00ED0C93"/>
    <w:rsid w:val="00ED1006"/>
    <w:rsid w:val="00ED157A"/>
    <w:rsid w:val="00ED1C4C"/>
    <w:rsid w:val="00ED1F12"/>
    <w:rsid w:val="00ED1FCC"/>
    <w:rsid w:val="00ED2B22"/>
    <w:rsid w:val="00ED2D89"/>
    <w:rsid w:val="00ED318A"/>
    <w:rsid w:val="00ED3DCE"/>
    <w:rsid w:val="00ED4841"/>
    <w:rsid w:val="00ED5AAE"/>
    <w:rsid w:val="00ED5AFD"/>
    <w:rsid w:val="00ED5F4F"/>
    <w:rsid w:val="00ED645E"/>
    <w:rsid w:val="00ED6931"/>
    <w:rsid w:val="00ED699A"/>
    <w:rsid w:val="00ED6B71"/>
    <w:rsid w:val="00ED756E"/>
    <w:rsid w:val="00ED7E60"/>
    <w:rsid w:val="00EE0655"/>
    <w:rsid w:val="00EE08FC"/>
    <w:rsid w:val="00EE1DF5"/>
    <w:rsid w:val="00EE1F9A"/>
    <w:rsid w:val="00EE2756"/>
    <w:rsid w:val="00EE291A"/>
    <w:rsid w:val="00EE29CC"/>
    <w:rsid w:val="00EE2D6A"/>
    <w:rsid w:val="00EE383B"/>
    <w:rsid w:val="00EE3AAE"/>
    <w:rsid w:val="00EE3F17"/>
    <w:rsid w:val="00EE47B9"/>
    <w:rsid w:val="00EE4C63"/>
    <w:rsid w:val="00EE5347"/>
    <w:rsid w:val="00EE5BD4"/>
    <w:rsid w:val="00EE5CD6"/>
    <w:rsid w:val="00EE5E5A"/>
    <w:rsid w:val="00EE61F0"/>
    <w:rsid w:val="00EE7C5C"/>
    <w:rsid w:val="00EF02AE"/>
    <w:rsid w:val="00EF0D76"/>
    <w:rsid w:val="00EF0FF2"/>
    <w:rsid w:val="00EF0FFC"/>
    <w:rsid w:val="00EF12A4"/>
    <w:rsid w:val="00EF1460"/>
    <w:rsid w:val="00EF1599"/>
    <w:rsid w:val="00EF18FE"/>
    <w:rsid w:val="00EF1AAA"/>
    <w:rsid w:val="00EF1F6D"/>
    <w:rsid w:val="00EF24C7"/>
    <w:rsid w:val="00EF2677"/>
    <w:rsid w:val="00EF290B"/>
    <w:rsid w:val="00EF2AA4"/>
    <w:rsid w:val="00EF31AC"/>
    <w:rsid w:val="00EF345E"/>
    <w:rsid w:val="00EF34D7"/>
    <w:rsid w:val="00EF35C7"/>
    <w:rsid w:val="00EF44B9"/>
    <w:rsid w:val="00EF4BCA"/>
    <w:rsid w:val="00EF4C38"/>
    <w:rsid w:val="00EF4CA1"/>
    <w:rsid w:val="00EF55F9"/>
    <w:rsid w:val="00EF5787"/>
    <w:rsid w:val="00EF57E7"/>
    <w:rsid w:val="00EF584C"/>
    <w:rsid w:val="00EF5893"/>
    <w:rsid w:val="00EF5935"/>
    <w:rsid w:val="00EF60D0"/>
    <w:rsid w:val="00EF66EC"/>
    <w:rsid w:val="00EF66EE"/>
    <w:rsid w:val="00EF680B"/>
    <w:rsid w:val="00EF68C1"/>
    <w:rsid w:val="00EF68E5"/>
    <w:rsid w:val="00EF6D97"/>
    <w:rsid w:val="00EF6E8D"/>
    <w:rsid w:val="00EF6EFA"/>
    <w:rsid w:val="00EF7690"/>
    <w:rsid w:val="00EF7E7E"/>
    <w:rsid w:val="00F003B1"/>
    <w:rsid w:val="00F0101F"/>
    <w:rsid w:val="00F0110B"/>
    <w:rsid w:val="00F01713"/>
    <w:rsid w:val="00F017FC"/>
    <w:rsid w:val="00F01AC7"/>
    <w:rsid w:val="00F01BEB"/>
    <w:rsid w:val="00F02856"/>
    <w:rsid w:val="00F04027"/>
    <w:rsid w:val="00F04776"/>
    <w:rsid w:val="00F04C8E"/>
    <w:rsid w:val="00F04F87"/>
    <w:rsid w:val="00F0528D"/>
    <w:rsid w:val="00F0530F"/>
    <w:rsid w:val="00F0605A"/>
    <w:rsid w:val="00F06129"/>
    <w:rsid w:val="00F067B4"/>
    <w:rsid w:val="00F06C67"/>
    <w:rsid w:val="00F06D34"/>
    <w:rsid w:val="00F06DFD"/>
    <w:rsid w:val="00F071D1"/>
    <w:rsid w:val="00F07448"/>
    <w:rsid w:val="00F07533"/>
    <w:rsid w:val="00F10504"/>
    <w:rsid w:val="00F10629"/>
    <w:rsid w:val="00F1094A"/>
    <w:rsid w:val="00F110BD"/>
    <w:rsid w:val="00F111B9"/>
    <w:rsid w:val="00F121CA"/>
    <w:rsid w:val="00F13387"/>
    <w:rsid w:val="00F137FA"/>
    <w:rsid w:val="00F1383A"/>
    <w:rsid w:val="00F13BED"/>
    <w:rsid w:val="00F13D90"/>
    <w:rsid w:val="00F14A92"/>
    <w:rsid w:val="00F14F7F"/>
    <w:rsid w:val="00F151FB"/>
    <w:rsid w:val="00F1525D"/>
    <w:rsid w:val="00F1541E"/>
    <w:rsid w:val="00F15FA5"/>
    <w:rsid w:val="00F160FB"/>
    <w:rsid w:val="00F16493"/>
    <w:rsid w:val="00F1691E"/>
    <w:rsid w:val="00F1697D"/>
    <w:rsid w:val="00F172A8"/>
    <w:rsid w:val="00F17502"/>
    <w:rsid w:val="00F17643"/>
    <w:rsid w:val="00F20140"/>
    <w:rsid w:val="00F20612"/>
    <w:rsid w:val="00F207A5"/>
    <w:rsid w:val="00F209B7"/>
    <w:rsid w:val="00F214F1"/>
    <w:rsid w:val="00F21A2F"/>
    <w:rsid w:val="00F21ECB"/>
    <w:rsid w:val="00F21F0C"/>
    <w:rsid w:val="00F223D1"/>
    <w:rsid w:val="00F22419"/>
    <w:rsid w:val="00F233BD"/>
    <w:rsid w:val="00F234BA"/>
    <w:rsid w:val="00F2368C"/>
    <w:rsid w:val="00F2368D"/>
    <w:rsid w:val="00F2376F"/>
    <w:rsid w:val="00F23B0D"/>
    <w:rsid w:val="00F23C82"/>
    <w:rsid w:val="00F23EB0"/>
    <w:rsid w:val="00F243D8"/>
    <w:rsid w:val="00F24E4D"/>
    <w:rsid w:val="00F25B7D"/>
    <w:rsid w:val="00F26134"/>
    <w:rsid w:val="00F26553"/>
    <w:rsid w:val="00F26634"/>
    <w:rsid w:val="00F2685D"/>
    <w:rsid w:val="00F26C80"/>
    <w:rsid w:val="00F270A2"/>
    <w:rsid w:val="00F271EA"/>
    <w:rsid w:val="00F276D0"/>
    <w:rsid w:val="00F27813"/>
    <w:rsid w:val="00F27EEE"/>
    <w:rsid w:val="00F30828"/>
    <w:rsid w:val="00F308A8"/>
    <w:rsid w:val="00F308CD"/>
    <w:rsid w:val="00F30B02"/>
    <w:rsid w:val="00F30CDD"/>
    <w:rsid w:val="00F313D6"/>
    <w:rsid w:val="00F320CC"/>
    <w:rsid w:val="00F329C2"/>
    <w:rsid w:val="00F32C61"/>
    <w:rsid w:val="00F3352F"/>
    <w:rsid w:val="00F33E93"/>
    <w:rsid w:val="00F33EE0"/>
    <w:rsid w:val="00F340C9"/>
    <w:rsid w:val="00F3475A"/>
    <w:rsid w:val="00F34C52"/>
    <w:rsid w:val="00F35738"/>
    <w:rsid w:val="00F35A81"/>
    <w:rsid w:val="00F35B71"/>
    <w:rsid w:val="00F36B64"/>
    <w:rsid w:val="00F3748A"/>
    <w:rsid w:val="00F37ED4"/>
    <w:rsid w:val="00F37FC2"/>
    <w:rsid w:val="00F401A2"/>
    <w:rsid w:val="00F4059F"/>
    <w:rsid w:val="00F40F0C"/>
    <w:rsid w:val="00F41091"/>
    <w:rsid w:val="00F41189"/>
    <w:rsid w:val="00F411F3"/>
    <w:rsid w:val="00F414A5"/>
    <w:rsid w:val="00F42857"/>
    <w:rsid w:val="00F42BCA"/>
    <w:rsid w:val="00F43E8A"/>
    <w:rsid w:val="00F44144"/>
    <w:rsid w:val="00F44849"/>
    <w:rsid w:val="00F44E4E"/>
    <w:rsid w:val="00F450FE"/>
    <w:rsid w:val="00F459FF"/>
    <w:rsid w:val="00F45FFB"/>
    <w:rsid w:val="00F462F0"/>
    <w:rsid w:val="00F46645"/>
    <w:rsid w:val="00F4669A"/>
    <w:rsid w:val="00F466E3"/>
    <w:rsid w:val="00F46A0E"/>
    <w:rsid w:val="00F47416"/>
    <w:rsid w:val="00F4766C"/>
    <w:rsid w:val="00F47B5A"/>
    <w:rsid w:val="00F501AA"/>
    <w:rsid w:val="00F5060E"/>
    <w:rsid w:val="00F507D1"/>
    <w:rsid w:val="00F519CE"/>
    <w:rsid w:val="00F51ADA"/>
    <w:rsid w:val="00F52169"/>
    <w:rsid w:val="00F5266D"/>
    <w:rsid w:val="00F5359B"/>
    <w:rsid w:val="00F5360B"/>
    <w:rsid w:val="00F545E7"/>
    <w:rsid w:val="00F55AAF"/>
    <w:rsid w:val="00F55EF3"/>
    <w:rsid w:val="00F56014"/>
    <w:rsid w:val="00F5626A"/>
    <w:rsid w:val="00F56304"/>
    <w:rsid w:val="00F56455"/>
    <w:rsid w:val="00F56A8C"/>
    <w:rsid w:val="00F5733B"/>
    <w:rsid w:val="00F57356"/>
    <w:rsid w:val="00F60203"/>
    <w:rsid w:val="00F607C5"/>
    <w:rsid w:val="00F60DEA"/>
    <w:rsid w:val="00F6170C"/>
    <w:rsid w:val="00F6180A"/>
    <w:rsid w:val="00F6195B"/>
    <w:rsid w:val="00F61F7A"/>
    <w:rsid w:val="00F627E9"/>
    <w:rsid w:val="00F62AB3"/>
    <w:rsid w:val="00F6302A"/>
    <w:rsid w:val="00F63078"/>
    <w:rsid w:val="00F634EE"/>
    <w:rsid w:val="00F6365B"/>
    <w:rsid w:val="00F63950"/>
    <w:rsid w:val="00F639F7"/>
    <w:rsid w:val="00F63CCC"/>
    <w:rsid w:val="00F63CF0"/>
    <w:rsid w:val="00F63DB6"/>
    <w:rsid w:val="00F643BE"/>
    <w:rsid w:val="00F6465D"/>
    <w:rsid w:val="00F647D8"/>
    <w:rsid w:val="00F64C23"/>
    <w:rsid w:val="00F64C2B"/>
    <w:rsid w:val="00F64E75"/>
    <w:rsid w:val="00F651BE"/>
    <w:rsid w:val="00F658A1"/>
    <w:rsid w:val="00F658DC"/>
    <w:rsid w:val="00F6599A"/>
    <w:rsid w:val="00F65F28"/>
    <w:rsid w:val="00F67295"/>
    <w:rsid w:val="00F672D2"/>
    <w:rsid w:val="00F67707"/>
    <w:rsid w:val="00F67E41"/>
    <w:rsid w:val="00F67F53"/>
    <w:rsid w:val="00F70031"/>
    <w:rsid w:val="00F70088"/>
    <w:rsid w:val="00F701F4"/>
    <w:rsid w:val="00F703BE"/>
    <w:rsid w:val="00F704D5"/>
    <w:rsid w:val="00F707FC"/>
    <w:rsid w:val="00F7169B"/>
    <w:rsid w:val="00F71D37"/>
    <w:rsid w:val="00F71F0A"/>
    <w:rsid w:val="00F71F69"/>
    <w:rsid w:val="00F71FDB"/>
    <w:rsid w:val="00F72396"/>
    <w:rsid w:val="00F72B72"/>
    <w:rsid w:val="00F72DD5"/>
    <w:rsid w:val="00F72DDD"/>
    <w:rsid w:val="00F7302D"/>
    <w:rsid w:val="00F7326F"/>
    <w:rsid w:val="00F74230"/>
    <w:rsid w:val="00F744CF"/>
    <w:rsid w:val="00F744D5"/>
    <w:rsid w:val="00F746CA"/>
    <w:rsid w:val="00F74B76"/>
    <w:rsid w:val="00F74BB9"/>
    <w:rsid w:val="00F74D36"/>
    <w:rsid w:val="00F752A5"/>
    <w:rsid w:val="00F75582"/>
    <w:rsid w:val="00F75807"/>
    <w:rsid w:val="00F7605E"/>
    <w:rsid w:val="00F76832"/>
    <w:rsid w:val="00F76E90"/>
    <w:rsid w:val="00F76EFA"/>
    <w:rsid w:val="00F77BC1"/>
    <w:rsid w:val="00F80193"/>
    <w:rsid w:val="00F804BE"/>
    <w:rsid w:val="00F80F1F"/>
    <w:rsid w:val="00F81157"/>
    <w:rsid w:val="00F817CE"/>
    <w:rsid w:val="00F81EB9"/>
    <w:rsid w:val="00F823F8"/>
    <w:rsid w:val="00F8253D"/>
    <w:rsid w:val="00F82582"/>
    <w:rsid w:val="00F831F0"/>
    <w:rsid w:val="00F83CCF"/>
    <w:rsid w:val="00F8456C"/>
    <w:rsid w:val="00F84A55"/>
    <w:rsid w:val="00F854A8"/>
    <w:rsid w:val="00F859D8"/>
    <w:rsid w:val="00F85A91"/>
    <w:rsid w:val="00F85C58"/>
    <w:rsid w:val="00F86435"/>
    <w:rsid w:val="00F8677A"/>
    <w:rsid w:val="00F868F5"/>
    <w:rsid w:val="00F87007"/>
    <w:rsid w:val="00F877E1"/>
    <w:rsid w:val="00F87DDF"/>
    <w:rsid w:val="00F9056A"/>
    <w:rsid w:val="00F905FD"/>
    <w:rsid w:val="00F90B63"/>
    <w:rsid w:val="00F90F8D"/>
    <w:rsid w:val="00F91171"/>
    <w:rsid w:val="00F91182"/>
    <w:rsid w:val="00F917C6"/>
    <w:rsid w:val="00F9200F"/>
    <w:rsid w:val="00F92782"/>
    <w:rsid w:val="00F929B9"/>
    <w:rsid w:val="00F929FF"/>
    <w:rsid w:val="00F92DA3"/>
    <w:rsid w:val="00F93513"/>
    <w:rsid w:val="00F9393D"/>
    <w:rsid w:val="00F93A48"/>
    <w:rsid w:val="00F93AA9"/>
    <w:rsid w:val="00F93AC2"/>
    <w:rsid w:val="00F93C33"/>
    <w:rsid w:val="00F93CC6"/>
    <w:rsid w:val="00F942B6"/>
    <w:rsid w:val="00F949C1"/>
    <w:rsid w:val="00F9534A"/>
    <w:rsid w:val="00F9598A"/>
    <w:rsid w:val="00F95B9C"/>
    <w:rsid w:val="00F961C2"/>
    <w:rsid w:val="00F96985"/>
    <w:rsid w:val="00F97621"/>
    <w:rsid w:val="00F97838"/>
    <w:rsid w:val="00F9786D"/>
    <w:rsid w:val="00FA007E"/>
    <w:rsid w:val="00FA010C"/>
    <w:rsid w:val="00FA0122"/>
    <w:rsid w:val="00FA0723"/>
    <w:rsid w:val="00FA2BB3"/>
    <w:rsid w:val="00FA2BB9"/>
    <w:rsid w:val="00FA2C8F"/>
    <w:rsid w:val="00FA3D27"/>
    <w:rsid w:val="00FA476D"/>
    <w:rsid w:val="00FA5277"/>
    <w:rsid w:val="00FA56C7"/>
    <w:rsid w:val="00FA6579"/>
    <w:rsid w:val="00FA6903"/>
    <w:rsid w:val="00FA69F8"/>
    <w:rsid w:val="00FA6AEA"/>
    <w:rsid w:val="00FA72BB"/>
    <w:rsid w:val="00FA7F0A"/>
    <w:rsid w:val="00FA7FD2"/>
    <w:rsid w:val="00FB02CC"/>
    <w:rsid w:val="00FB107F"/>
    <w:rsid w:val="00FB10A7"/>
    <w:rsid w:val="00FB1384"/>
    <w:rsid w:val="00FB16D2"/>
    <w:rsid w:val="00FB18BE"/>
    <w:rsid w:val="00FB1DB1"/>
    <w:rsid w:val="00FB26EA"/>
    <w:rsid w:val="00FB3202"/>
    <w:rsid w:val="00FB3279"/>
    <w:rsid w:val="00FB3450"/>
    <w:rsid w:val="00FB39F9"/>
    <w:rsid w:val="00FB3C10"/>
    <w:rsid w:val="00FB3D0D"/>
    <w:rsid w:val="00FB42ED"/>
    <w:rsid w:val="00FB46FF"/>
    <w:rsid w:val="00FB471C"/>
    <w:rsid w:val="00FB4C80"/>
    <w:rsid w:val="00FB50B0"/>
    <w:rsid w:val="00FB50ED"/>
    <w:rsid w:val="00FB5479"/>
    <w:rsid w:val="00FB5BE3"/>
    <w:rsid w:val="00FB5CE2"/>
    <w:rsid w:val="00FB5CF4"/>
    <w:rsid w:val="00FB609D"/>
    <w:rsid w:val="00FB6872"/>
    <w:rsid w:val="00FB6A6A"/>
    <w:rsid w:val="00FB6D60"/>
    <w:rsid w:val="00FB700D"/>
    <w:rsid w:val="00FB71FD"/>
    <w:rsid w:val="00FB724E"/>
    <w:rsid w:val="00FB7251"/>
    <w:rsid w:val="00FB740F"/>
    <w:rsid w:val="00FB7CD2"/>
    <w:rsid w:val="00FC0327"/>
    <w:rsid w:val="00FC14BE"/>
    <w:rsid w:val="00FC1967"/>
    <w:rsid w:val="00FC1F26"/>
    <w:rsid w:val="00FC1F2C"/>
    <w:rsid w:val="00FC1F65"/>
    <w:rsid w:val="00FC28A2"/>
    <w:rsid w:val="00FC28F8"/>
    <w:rsid w:val="00FC2ED1"/>
    <w:rsid w:val="00FC2F87"/>
    <w:rsid w:val="00FC31FD"/>
    <w:rsid w:val="00FC3BA3"/>
    <w:rsid w:val="00FC48D2"/>
    <w:rsid w:val="00FC4A7C"/>
    <w:rsid w:val="00FC4B28"/>
    <w:rsid w:val="00FC4C79"/>
    <w:rsid w:val="00FC502E"/>
    <w:rsid w:val="00FC51E4"/>
    <w:rsid w:val="00FC5770"/>
    <w:rsid w:val="00FC59C1"/>
    <w:rsid w:val="00FC5B93"/>
    <w:rsid w:val="00FC656C"/>
    <w:rsid w:val="00FC66D6"/>
    <w:rsid w:val="00FC67F6"/>
    <w:rsid w:val="00FC7429"/>
    <w:rsid w:val="00FC7A93"/>
    <w:rsid w:val="00FD07F6"/>
    <w:rsid w:val="00FD097A"/>
    <w:rsid w:val="00FD1CD7"/>
    <w:rsid w:val="00FD1EC8"/>
    <w:rsid w:val="00FD20F0"/>
    <w:rsid w:val="00FD326A"/>
    <w:rsid w:val="00FD417D"/>
    <w:rsid w:val="00FD43AC"/>
    <w:rsid w:val="00FD47ED"/>
    <w:rsid w:val="00FD487E"/>
    <w:rsid w:val="00FD48EE"/>
    <w:rsid w:val="00FD49A7"/>
    <w:rsid w:val="00FD5CE7"/>
    <w:rsid w:val="00FD5DF8"/>
    <w:rsid w:val="00FD623C"/>
    <w:rsid w:val="00FD6559"/>
    <w:rsid w:val="00FD6F9C"/>
    <w:rsid w:val="00FD74DB"/>
    <w:rsid w:val="00FD7660"/>
    <w:rsid w:val="00FD7B52"/>
    <w:rsid w:val="00FE01B9"/>
    <w:rsid w:val="00FE0655"/>
    <w:rsid w:val="00FE0866"/>
    <w:rsid w:val="00FE1007"/>
    <w:rsid w:val="00FE1153"/>
    <w:rsid w:val="00FE13FF"/>
    <w:rsid w:val="00FE1A43"/>
    <w:rsid w:val="00FE1A50"/>
    <w:rsid w:val="00FE1E91"/>
    <w:rsid w:val="00FE2365"/>
    <w:rsid w:val="00FE28F2"/>
    <w:rsid w:val="00FE2A46"/>
    <w:rsid w:val="00FE2C07"/>
    <w:rsid w:val="00FE2F33"/>
    <w:rsid w:val="00FE37D7"/>
    <w:rsid w:val="00FE42AB"/>
    <w:rsid w:val="00FE44FF"/>
    <w:rsid w:val="00FE46A6"/>
    <w:rsid w:val="00FE4B84"/>
    <w:rsid w:val="00FE4C3A"/>
    <w:rsid w:val="00FE4C7B"/>
    <w:rsid w:val="00FE4DB9"/>
    <w:rsid w:val="00FE57BE"/>
    <w:rsid w:val="00FE596D"/>
    <w:rsid w:val="00FE680C"/>
    <w:rsid w:val="00FE6A26"/>
    <w:rsid w:val="00FE6E88"/>
    <w:rsid w:val="00FE71B9"/>
    <w:rsid w:val="00FE7336"/>
    <w:rsid w:val="00FE787C"/>
    <w:rsid w:val="00FF0D23"/>
    <w:rsid w:val="00FF10EE"/>
    <w:rsid w:val="00FF12D1"/>
    <w:rsid w:val="00FF1507"/>
    <w:rsid w:val="00FF1EE7"/>
    <w:rsid w:val="00FF26E5"/>
    <w:rsid w:val="00FF29DF"/>
    <w:rsid w:val="00FF2AA4"/>
    <w:rsid w:val="00FF3A88"/>
    <w:rsid w:val="00FF3AA3"/>
    <w:rsid w:val="00FF3EBD"/>
    <w:rsid w:val="00FF3F4E"/>
    <w:rsid w:val="00FF4018"/>
    <w:rsid w:val="00FF44FD"/>
    <w:rsid w:val="00FF45A5"/>
    <w:rsid w:val="00FF59B1"/>
    <w:rsid w:val="00FF5C91"/>
    <w:rsid w:val="00FF637D"/>
    <w:rsid w:val="00FF64BA"/>
    <w:rsid w:val="00FF674D"/>
    <w:rsid w:val="00FF6899"/>
    <w:rsid w:val="00FF695C"/>
    <w:rsid w:val="00FF6B2C"/>
    <w:rsid w:val="00FF707F"/>
    <w:rsid w:val="00FF72FB"/>
    <w:rsid w:val="00FF76CC"/>
    <w:rsid w:val="00FF7D2A"/>
    <w:rsid w:val="01505641"/>
    <w:rsid w:val="05F2571E"/>
    <w:rsid w:val="0BCE442D"/>
    <w:rsid w:val="0DB052B8"/>
    <w:rsid w:val="0DB7626B"/>
    <w:rsid w:val="101DB442"/>
    <w:rsid w:val="103AA4E2"/>
    <w:rsid w:val="12CF61EA"/>
    <w:rsid w:val="1462E40A"/>
    <w:rsid w:val="1CE91405"/>
    <w:rsid w:val="1DEE6CFC"/>
    <w:rsid w:val="1E776606"/>
    <w:rsid w:val="1F853ECA"/>
    <w:rsid w:val="22085BB8"/>
    <w:rsid w:val="277DB426"/>
    <w:rsid w:val="27E5586B"/>
    <w:rsid w:val="2C512549"/>
    <w:rsid w:val="2E3F777B"/>
    <w:rsid w:val="30904AD2"/>
    <w:rsid w:val="37980A90"/>
    <w:rsid w:val="3996C85B"/>
    <w:rsid w:val="3A0D55C3"/>
    <w:rsid w:val="40A3C2D7"/>
    <w:rsid w:val="44AD030B"/>
    <w:rsid w:val="4542771F"/>
    <w:rsid w:val="46B93847"/>
    <w:rsid w:val="49516E0B"/>
    <w:rsid w:val="4AD061A5"/>
    <w:rsid w:val="4CEA624B"/>
    <w:rsid w:val="4F22220B"/>
    <w:rsid w:val="512A12C6"/>
    <w:rsid w:val="57760023"/>
    <w:rsid w:val="5B8A7D0C"/>
    <w:rsid w:val="5DA94271"/>
    <w:rsid w:val="5DEBB9CC"/>
    <w:rsid w:val="5F1EA983"/>
    <w:rsid w:val="67B98F1C"/>
    <w:rsid w:val="69F8C247"/>
    <w:rsid w:val="71270107"/>
    <w:rsid w:val="7483BAF0"/>
    <w:rsid w:val="76433303"/>
    <w:rsid w:val="7B983988"/>
    <w:rsid w:val="7DE51F5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BodyText"/>
    <w:link w:val="Doc-text2Char"/>
    <w:qFormat/>
    <w:rsid w:val="00BF4F4E"/>
  </w:style>
  <w:style w:type="character" w:customStyle="1" w:styleId="Doc-text2Char">
    <w:name w:val="Doc-text2 Char"/>
    <w:link w:val="Doc-text2"/>
    <w:locked/>
    <w:rsid w:val="008D00A5"/>
    <w:rPr>
      <w:rFonts w:ascii="Arial" w:eastAsiaTheme="minorHAnsi" w:hAnsi="Arial" w:cstheme="minorBidi"/>
      <w:szCs w:val="22"/>
      <w:lang w:val="en-US" w:eastAsia="zh-CN"/>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목록 단락,列出段落,列表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목록 단락 Char,列出段落 Char,列表段落 Char,リスト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86453A"/>
    <w:rPr>
      <w:color w:val="605E5C"/>
      <w:shd w:val="clear" w:color="auto" w:fill="E1DFDD"/>
    </w:rPr>
  </w:style>
  <w:style w:type="character" w:styleId="Mention">
    <w:name w:val="Mention"/>
    <w:basedOn w:val="DefaultParagraphFont"/>
    <w:uiPriority w:val="99"/>
    <w:unhideWhenUsed/>
    <w:rsid w:val="0086453A"/>
    <w:rPr>
      <w:color w:val="2B579A"/>
      <w:shd w:val="clear" w:color="auto" w:fill="E1DFDD"/>
    </w:rPr>
  </w:style>
  <w:style w:type="paragraph" w:styleId="Revision">
    <w:name w:val="Revision"/>
    <w:hidden/>
    <w:uiPriority w:val="99"/>
    <w:semiHidden/>
    <w:rsid w:val="007B6E6C"/>
    <w:rPr>
      <w:rFonts w:ascii="Arial" w:eastAsiaTheme="minorHAnsi" w:hAnsi="Arial" w:cstheme="minorBidi"/>
      <w:szCs w:val="22"/>
      <w:lang w:val="en-US" w:eastAsia="en-US"/>
    </w:rPr>
  </w:style>
  <w:style w:type="character" w:customStyle="1" w:styleId="normaltextrun">
    <w:name w:val="normaltextrun"/>
    <w:rsid w:val="00E32DB0"/>
  </w:style>
  <w:style w:type="character" w:customStyle="1" w:styleId="spellingerror">
    <w:name w:val="spellingerror"/>
    <w:rsid w:val="00E32DB0"/>
  </w:style>
  <w:style w:type="table" w:styleId="GridTable5Dark-Accent2">
    <w:name w:val="Grid Table 5 Dark Accent 2"/>
    <w:basedOn w:val="TableNormal"/>
    <w:uiPriority w:val="50"/>
    <w:rsid w:val="0073691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laceholderText">
    <w:name w:val="Placeholder Text"/>
    <w:basedOn w:val="DefaultParagraphFont"/>
    <w:uiPriority w:val="99"/>
    <w:semiHidden/>
    <w:rsid w:val="00D955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157230467">
      <w:bodyDiv w:val="1"/>
      <w:marLeft w:val="0"/>
      <w:marRight w:val="0"/>
      <w:marTop w:val="0"/>
      <w:marBottom w:val="0"/>
      <w:divBdr>
        <w:top w:val="none" w:sz="0" w:space="0" w:color="auto"/>
        <w:left w:val="none" w:sz="0" w:space="0" w:color="auto"/>
        <w:bottom w:val="none" w:sz="0" w:space="0" w:color="auto"/>
        <w:right w:val="none" w:sz="0" w:space="0" w:color="auto"/>
      </w:divBdr>
    </w:div>
    <w:div w:id="535696374">
      <w:bodyDiv w:val="1"/>
      <w:marLeft w:val="0"/>
      <w:marRight w:val="0"/>
      <w:marTop w:val="0"/>
      <w:marBottom w:val="0"/>
      <w:divBdr>
        <w:top w:val="none" w:sz="0" w:space="0" w:color="auto"/>
        <w:left w:val="none" w:sz="0" w:space="0" w:color="auto"/>
        <w:bottom w:val="none" w:sz="0" w:space="0" w:color="auto"/>
        <w:right w:val="none" w:sz="0" w:space="0" w:color="auto"/>
      </w:divBdr>
      <w:divsChild>
        <w:div w:id="776020692">
          <w:marLeft w:val="1699"/>
          <w:marRight w:val="0"/>
          <w:marTop w:val="60"/>
          <w:marBottom w:val="0"/>
          <w:divBdr>
            <w:top w:val="none" w:sz="0" w:space="0" w:color="auto"/>
            <w:left w:val="none" w:sz="0" w:space="0" w:color="auto"/>
            <w:bottom w:val="none" w:sz="0" w:space="0" w:color="auto"/>
            <w:right w:val="none" w:sz="0" w:space="0" w:color="auto"/>
          </w:divBdr>
        </w:div>
        <w:div w:id="869955642">
          <w:marLeft w:val="1267"/>
          <w:marRight w:val="0"/>
          <w:marTop w:val="60"/>
          <w:marBottom w:val="0"/>
          <w:divBdr>
            <w:top w:val="none" w:sz="0" w:space="0" w:color="auto"/>
            <w:left w:val="none" w:sz="0" w:space="0" w:color="auto"/>
            <w:bottom w:val="none" w:sz="0" w:space="0" w:color="auto"/>
            <w:right w:val="none" w:sz="0" w:space="0" w:color="auto"/>
          </w:divBdr>
        </w:div>
        <w:div w:id="1245533187">
          <w:marLeft w:val="1267"/>
          <w:marRight w:val="0"/>
          <w:marTop w:val="60"/>
          <w:marBottom w:val="0"/>
          <w:divBdr>
            <w:top w:val="none" w:sz="0" w:space="0" w:color="auto"/>
            <w:left w:val="none" w:sz="0" w:space="0" w:color="auto"/>
            <w:bottom w:val="none" w:sz="0" w:space="0" w:color="auto"/>
            <w:right w:val="none" w:sz="0" w:space="0" w:color="auto"/>
          </w:divBdr>
        </w:div>
        <w:div w:id="2020696689">
          <w:marLeft w:val="1267"/>
          <w:marRight w:val="0"/>
          <w:marTop w:val="60"/>
          <w:marBottom w:val="0"/>
          <w:divBdr>
            <w:top w:val="none" w:sz="0" w:space="0" w:color="auto"/>
            <w:left w:val="none" w:sz="0" w:space="0" w:color="auto"/>
            <w:bottom w:val="none" w:sz="0" w:space="0" w:color="auto"/>
            <w:right w:val="none" w:sz="0" w:space="0" w:color="auto"/>
          </w:divBdr>
        </w:div>
      </w:divsChild>
    </w:div>
    <w:div w:id="598412020">
      <w:bodyDiv w:val="1"/>
      <w:marLeft w:val="0"/>
      <w:marRight w:val="0"/>
      <w:marTop w:val="0"/>
      <w:marBottom w:val="0"/>
      <w:divBdr>
        <w:top w:val="none" w:sz="0" w:space="0" w:color="auto"/>
        <w:left w:val="none" w:sz="0" w:space="0" w:color="auto"/>
        <w:bottom w:val="none" w:sz="0" w:space="0" w:color="auto"/>
        <w:right w:val="none" w:sz="0" w:space="0" w:color="auto"/>
      </w:divBdr>
    </w:div>
    <w:div w:id="694160984">
      <w:bodyDiv w:val="1"/>
      <w:marLeft w:val="0"/>
      <w:marRight w:val="0"/>
      <w:marTop w:val="0"/>
      <w:marBottom w:val="0"/>
      <w:divBdr>
        <w:top w:val="none" w:sz="0" w:space="0" w:color="auto"/>
        <w:left w:val="none" w:sz="0" w:space="0" w:color="auto"/>
        <w:bottom w:val="none" w:sz="0" w:space="0" w:color="auto"/>
        <w:right w:val="none" w:sz="0" w:space="0" w:color="auto"/>
      </w:divBdr>
      <w:divsChild>
        <w:div w:id="191767816">
          <w:marLeft w:val="1800"/>
          <w:marRight w:val="0"/>
          <w:marTop w:val="60"/>
          <w:marBottom w:val="0"/>
          <w:divBdr>
            <w:top w:val="none" w:sz="0" w:space="0" w:color="auto"/>
            <w:left w:val="none" w:sz="0" w:space="0" w:color="auto"/>
            <w:bottom w:val="none" w:sz="0" w:space="0" w:color="auto"/>
            <w:right w:val="none" w:sz="0" w:space="0" w:color="auto"/>
          </w:divBdr>
        </w:div>
        <w:div w:id="475222406">
          <w:marLeft w:val="1800"/>
          <w:marRight w:val="0"/>
          <w:marTop w:val="60"/>
          <w:marBottom w:val="0"/>
          <w:divBdr>
            <w:top w:val="none" w:sz="0" w:space="0" w:color="auto"/>
            <w:left w:val="none" w:sz="0" w:space="0" w:color="auto"/>
            <w:bottom w:val="none" w:sz="0" w:space="0" w:color="auto"/>
            <w:right w:val="none" w:sz="0" w:space="0" w:color="auto"/>
          </w:divBdr>
        </w:div>
        <w:div w:id="538980149">
          <w:marLeft w:val="1267"/>
          <w:marRight w:val="0"/>
          <w:marTop w:val="60"/>
          <w:marBottom w:val="0"/>
          <w:divBdr>
            <w:top w:val="none" w:sz="0" w:space="0" w:color="auto"/>
            <w:left w:val="none" w:sz="0" w:space="0" w:color="auto"/>
            <w:bottom w:val="none" w:sz="0" w:space="0" w:color="auto"/>
            <w:right w:val="none" w:sz="0" w:space="0" w:color="auto"/>
          </w:divBdr>
        </w:div>
        <w:div w:id="801116394">
          <w:marLeft w:val="1267"/>
          <w:marRight w:val="0"/>
          <w:marTop w:val="60"/>
          <w:marBottom w:val="0"/>
          <w:divBdr>
            <w:top w:val="none" w:sz="0" w:space="0" w:color="auto"/>
            <w:left w:val="none" w:sz="0" w:space="0" w:color="auto"/>
            <w:bottom w:val="none" w:sz="0" w:space="0" w:color="auto"/>
            <w:right w:val="none" w:sz="0" w:space="0" w:color="auto"/>
          </w:divBdr>
        </w:div>
        <w:div w:id="1050692400">
          <w:marLeft w:val="1800"/>
          <w:marRight w:val="0"/>
          <w:marTop w:val="60"/>
          <w:marBottom w:val="0"/>
          <w:divBdr>
            <w:top w:val="none" w:sz="0" w:space="0" w:color="auto"/>
            <w:left w:val="none" w:sz="0" w:space="0" w:color="auto"/>
            <w:bottom w:val="none" w:sz="0" w:space="0" w:color="auto"/>
            <w:right w:val="none" w:sz="0" w:space="0" w:color="auto"/>
          </w:divBdr>
        </w:div>
        <w:div w:id="1123183967">
          <w:marLeft w:val="1267"/>
          <w:marRight w:val="0"/>
          <w:marTop w:val="60"/>
          <w:marBottom w:val="0"/>
          <w:divBdr>
            <w:top w:val="none" w:sz="0" w:space="0" w:color="auto"/>
            <w:left w:val="none" w:sz="0" w:space="0" w:color="auto"/>
            <w:bottom w:val="none" w:sz="0" w:space="0" w:color="auto"/>
            <w:right w:val="none" w:sz="0" w:space="0" w:color="auto"/>
          </w:divBdr>
        </w:div>
        <w:div w:id="1228344376">
          <w:marLeft w:val="1800"/>
          <w:marRight w:val="0"/>
          <w:marTop w:val="60"/>
          <w:marBottom w:val="0"/>
          <w:divBdr>
            <w:top w:val="none" w:sz="0" w:space="0" w:color="auto"/>
            <w:left w:val="none" w:sz="0" w:space="0" w:color="auto"/>
            <w:bottom w:val="none" w:sz="0" w:space="0" w:color="auto"/>
            <w:right w:val="none" w:sz="0" w:space="0" w:color="auto"/>
          </w:divBdr>
        </w:div>
        <w:div w:id="1700818628">
          <w:marLeft w:val="1800"/>
          <w:marRight w:val="0"/>
          <w:marTop w:val="60"/>
          <w:marBottom w:val="0"/>
          <w:divBdr>
            <w:top w:val="none" w:sz="0" w:space="0" w:color="auto"/>
            <w:left w:val="none" w:sz="0" w:space="0" w:color="auto"/>
            <w:bottom w:val="none" w:sz="0" w:space="0" w:color="auto"/>
            <w:right w:val="none" w:sz="0" w:space="0" w:color="auto"/>
          </w:divBdr>
        </w:div>
        <w:div w:id="1736735135">
          <w:marLeft w:val="1800"/>
          <w:marRight w:val="0"/>
          <w:marTop w:val="60"/>
          <w:marBottom w:val="0"/>
          <w:divBdr>
            <w:top w:val="none" w:sz="0" w:space="0" w:color="auto"/>
            <w:left w:val="none" w:sz="0" w:space="0" w:color="auto"/>
            <w:bottom w:val="none" w:sz="0" w:space="0" w:color="auto"/>
            <w:right w:val="none" w:sz="0" w:space="0" w:color="auto"/>
          </w:divBdr>
        </w:div>
      </w:divsChild>
    </w:div>
    <w:div w:id="1319337907">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9E96A-17D0-4B2A-8EA5-7166A436C1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9292</Words>
  <Characters>55676</Characters>
  <Application>Microsoft Office Word</Application>
  <DocSecurity>0</DocSecurity>
  <Lines>463</Lines>
  <Paragraphs>129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64839</CharactersWithSpaces>
  <SharedDoc>false</SharedDoc>
  <HLinks>
    <vt:vector size="168" baseType="variant">
      <vt:variant>
        <vt:i4>1048634</vt:i4>
      </vt:variant>
      <vt:variant>
        <vt:i4>197</vt:i4>
      </vt:variant>
      <vt:variant>
        <vt:i4>0</vt:i4>
      </vt:variant>
      <vt:variant>
        <vt:i4>5</vt:i4>
      </vt:variant>
      <vt:variant>
        <vt:lpwstr/>
      </vt:variant>
      <vt:variant>
        <vt:lpwstr>_Toc115393766</vt:lpwstr>
      </vt:variant>
      <vt:variant>
        <vt:i4>1048634</vt:i4>
      </vt:variant>
      <vt:variant>
        <vt:i4>194</vt:i4>
      </vt:variant>
      <vt:variant>
        <vt:i4>0</vt:i4>
      </vt:variant>
      <vt:variant>
        <vt:i4>5</vt:i4>
      </vt:variant>
      <vt:variant>
        <vt:lpwstr/>
      </vt:variant>
      <vt:variant>
        <vt:lpwstr>_Toc115393765</vt:lpwstr>
      </vt:variant>
      <vt:variant>
        <vt:i4>1048634</vt:i4>
      </vt:variant>
      <vt:variant>
        <vt:i4>191</vt:i4>
      </vt:variant>
      <vt:variant>
        <vt:i4>0</vt:i4>
      </vt:variant>
      <vt:variant>
        <vt:i4>5</vt:i4>
      </vt:variant>
      <vt:variant>
        <vt:lpwstr/>
      </vt:variant>
      <vt:variant>
        <vt:lpwstr>_Toc115393764</vt:lpwstr>
      </vt:variant>
      <vt:variant>
        <vt:i4>1048634</vt:i4>
      </vt:variant>
      <vt:variant>
        <vt:i4>188</vt:i4>
      </vt:variant>
      <vt:variant>
        <vt:i4>0</vt:i4>
      </vt:variant>
      <vt:variant>
        <vt:i4>5</vt:i4>
      </vt:variant>
      <vt:variant>
        <vt:lpwstr/>
      </vt:variant>
      <vt:variant>
        <vt:lpwstr>_Toc115393763</vt:lpwstr>
      </vt:variant>
      <vt:variant>
        <vt:i4>1048634</vt:i4>
      </vt:variant>
      <vt:variant>
        <vt:i4>185</vt:i4>
      </vt:variant>
      <vt:variant>
        <vt:i4>0</vt:i4>
      </vt:variant>
      <vt:variant>
        <vt:i4>5</vt:i4>
      </vt:variant>
      <vt:variant>
        <vt:lpwstr/>
      </vt:variant>
      <vt:variant>
        <vt:lpwstr>_Toc115393762</vt:lpwstr>
      </vt:variant>
      <vt:variant>
        <vt:i4>1048634</vt:i4>
      </vt:variant>
      <vt:variant>
        <vt:i4>182</vt:i4>
      </vt:variant>
      <vt:variant>
        <vt:i4>0</vt:i4>
      </vt:variant>
      <vt:variant>
        <vt:i4>5</vt:i4>
      </vt:variant>
      <vt:variant>
        <vt:lpwstr/>
      </vt:variant>
      <vt:variant>
        <vt:lpwstr>_Toc115393761</vt:lpwstr>
      </vt:variant>
      <vt:variant>
        <vt:i4>1048634</vt:i4>
      </vt:variant>
      <vt:variant>
        <vt:i4>179</vt:i4>
      </vt:variant>
      <vt:variant>
        <vt:i4>0</vt:i4>
      </vt:variant>
      <vt:variant>
        <vt:i4>5</vt:i4>
      </vt:variant>
      <vt:variant>
        <vt:lpwstr/>
      </vt:variant>
      <vt:variant>
        <vt:lpwstr>_Toc115393760</vt:lpwstr>
      </vt:variant>
      <vt:variant>
        <vt:i4>1245242</vt:i4>
      </vt:variant>
      <vt:variant>
        <vt:i4>176</vt:i4>
      </vt:variant>
      <vt:variant>
        <vt:i4>0</vt:i4>
      </vt:variant>
      <vt:variant>
        <vt:i4>5</vt:i4>
      </vt:variant>
      <vt:variant>
        <vt:lpwstr/>
      </vt:variant>
      <vt:variant>
        <vt:lpwstr>_Toc115393759</vt:lpwstr>
      </vt:variant>
      <vt:variant>
        <vt:i4>1245242</vt:i4>
      </vt:variant>
      <vt:variant>
        <vt:i4>173</vt:i4>
      </vt:variant>
      <vt:variant>
        <vt:i4>0</vt:i4>
      </vt:variant>
      <vt:variant>
        <vt:i4>5</vt:i4>
      </vt:variant>
      <vt:variant>
        <vt:lpwstr/>
      </vt:variant>
      <vt:variant>
        <vt:lpwstr>_Toc115393758</vt:lpwstr>
      </vt:variant>
      <vt:variant>
        <vt:i4>1245242</vt:i4>
      </vt:variant>
      <vt:variant>
        <vt:i4>170</vt:i4>
      </vt:variant>
      <vt:variant>
        <vt:i4>0</vt:i4>
      </vt:variant>
      <vt:variant>
        <vt:i4>5</vt:i4>
      </vt:variant>
      <vt:variant>
        <vt:lpwstr/>
      </vt:variant>
      <vt:variant>
        <vt:lpwstr>_Toc115393757</vt:lpwstr>
      </vt:variant>
      <vt:variant>
        <vt:i4>1245242</vt:i4>
      </vt:variant>
      <vt:variant>
        <vt:i4>167</vt:i4>
      </vt:variant>
      <vt:variant>
        <vt:i4>0</vt:i4>
      </vt:variant>
      <vt:variant>
        <vt:i4>5</vt:i4>
      </vt:variant>
      <vt:variant>
        <vt:lpwstr/>
      </vt:variant>
      <vt:variant>
        <vt:lpwstr>_Toc115393756</vt:lpwstr>
      </vt:variant>
      <vt:variant>
        <vt:i4>1245242</vt:i4>
      </vt:variant>
      <vt:variant>
        <vt:i4>164</vt:i4>
      </vt:variant>
      <vt:variant>
        <vt:i4>0</vt:i4>
      </vt:variant>
      <vt:variant>
        <vt:i4>5</vt:i4>
      </vt:variant>
      <vt:variant>
        <vt:lpwstr/>
      </vt:variant>
      <vt:variant>
        <vt:lpwstr>_Toc115393755</vt:lpwstr>
      </vt:variant>
      <vt:variant>
        <vt:i4>1245242</vt:i4>
      </vt:variant>
      <vt:variant>
        <vt:i4>158</vt:i4>
      </vt:variant>
      <vt:variant>
        <vt:i4>0</vt:i4>
      </vt:variant>
      <vt:variant>
        <vt:i4>5</vt:i4>
      </vt:variant>
      <vt:variant>
        <vt:lpwstr/>
      </vt:variant>
      <vt:variant>
        <vt:lpwstr>_Toc115393754</vt:lpwstr>
      </vt:variant>
      <vt:variant>
        <vt:i4>1245242</vt:i4>
      </vt:variant>
      <vt:variant>
        <vt:i4>155</vt:i4>
      </vt:variant>
      <vt:variant>
        <vt:i4>0</vt:i4>
      </vt:variant>
      <vt:variant>
        <vt:i4>5</vt:i4>
      </vt:variant>
      <vt:variant>
        <vt:lpwstr/>
      </vt:variant>
      <vt:variant>
        <vt:lpwstr>_Toc115393753</vt:lpwstr>
      </vt:variant>
      <vt:variant>
        <vt:i4>1245242</vt:i4>
      </vt:variant>
      <vt:variant>
        <vt:i4>152</vt:i4>
      </vt:variant>
      <vt:variant>
        <vt:i4>0</vt:i4>
      </vt:variant>
      <vt:variant>
        <vt:i4>5</vt:i4>
      </vt:variant>
      <vt:variant>
        <vt:lpwstr/>
      </vt:variant>
      <vt:variant>
        <vt:lpwstr>_Toc115393752</vt:lpwstr>
      </vt:variant>
      <vt:variant>
        <vt:i4>1245242</vt:i4>
      </vt:variant>
      <vt:variant>
        <vt:i4>149</vt:i4>
      </vt:variant>
      <vt:variant>
        <vt:i4>0</vt:i4>
      </vt:variant>
      <vt:variant>
        <vt:i4>5</vt:i4>
      </vt:variant>
      <vt:variant>
        <vt:lpwstr/>
      </vt:variant>
      <vt:variant>
        <vt:lpwstr>_Toc115393751</vt:lpwstr>
      </vt:variant>
      <vt:variant>
        <vt:i4>1245242</vt:i4>
      </vt:variant>
      <vt:variant>
        <vt:i4>146</vt:i4>
      </vt:variant>
      <vt:variant>
        <vt:i4>0</vt:i4>
      </vt:variant>
      <vt:variant>
        <vt:i4>5</vt:i4>
      </vt:variant>
      <vt:variant>
        <vt:lpwstr/>
      </vt:variant>
      <vt:variant>
        <vt:lpwstr>_Toc115393750</vt:lpwstr>
      </vt:variant>
      <vt:variant>
        <vt:i4>1179706</vt:i4>
      </vt:variant>
      <vt:variant>
        <vt:i4>143</vt:i4>
      </vt:variant>
      <vt:variant>
        <vt:i4>0</vt:i4>
      </vt:variant>
      <vt:variant>
        <vt:i4>5</vt:i4>
      </vt:variant>
      <vt:variant>
        <vt:lpwstr/>
      </vt:variant>
      <vt:variant>
        <vt:lpwstr>_Toc115393749</vt:lpwstr>
      </vt:variant>
      <vt:variant>
        <vt:i4>1179706</vt:i4>
      </vt:variant>
      <vt:variant>
        <vt:i4>140</vt:i4>
      </vt:variant>
      <vt:variant>
        <vt:i4>0</vt:i4>
      </vt:variant>
      <vt:variant>
        <vt:i4>5</vt:i4>
      </vt:variant>
      <vt:variant>
        <vt:lpwstr/>
      </vt:variant>
      <vt:variant>
        <vt:lpwstr>_Toc115393748</vt:lpwstr>
      </vt:variant>
      <vt:variant>
        <vt:i4>1179706</vt:i4>
      </vt:variant>
      <vt:variant>
        <vt:i4>137</vt:i4>
      </vt:variant>
      <vt:variant>
        <vt:i4>0</vt:i4>
      </vt:variant>
      <vt:variant>
        <vt:i4>5</vt:i4>
      </vt:variant>
      <vt:variant>
        <vt:lpwstr/>
      </vt:variant>
      <vt:variant>
        <vt:lpwstr>_Toc115393747</vt:lpwstr>
      </vt:variant>
      <vt:variant>
        <vt:i4>1179706</vt:i4>
      </vt:variant>
      <vt:variant>
        <vt:i4>134</vt:i4>
      </vt:variant>
      <vt:variant>
        <vt:i4>0</vt:i4>
      </vt:variant>
      <vt:variant>
        <vt:i4>5</vt:i4>
      </vt:variant>
      <vt:variant>
        <vt:lpwstr/>
      </vt:variant>
      <vt:variant>
        <vt:lpwstr>_Toc115393746</vt:lpwstr>
      </vt:variant>
      <vt:variant>
        <vt:i4>1179706</vt:i4>
      </vt:variant>
      <vt:variant>
        <vt:i4>131</vt:i4>
      </vt:variant>
      <vt:variant>
        <vt:i4>0</vt:i4>
      </vt:variant>
      <vt:variant>
        <vt:i4>5</vt:i4>
      </vt:variant>
      <vt:variant>
        <vt:lpwstr/>
      </vt:variant>
      <vt:variant>
        <vt:lpwstr>_Toc115393745</vt:lpwstr>
      </vt:variant>
      <vt:variant>
        <vt:i4>1179706</vt:i4>
      </vt:variant>
      <vt:variant>
        <vt:i4>128</vt:i4>
      </vt:variant>
      <vt:variant>
        <vt:i4>0</vt:i4>
      </vt:variant>
      <vt:variant>
        <vt:i4>5</vt:i4>
      </vt:variant>
      <vt:variant>
        <vt:lpwstr/>
      </vt:variant>
      <vt:variant>
        <vt:lpwstr>_Toc115393744</vt:lpwstr>
      </vt:variant>
      <vt:variant>
        <vt:i4>1179706</vt:i4>
      </vt:variant>
      <vt:variant>
        <vt:i4>125</vt:i4>
      </vt:variant>
      <vt:variant>
        <vt:i4>0</vt:i4>
      </vt:variant>
      <vt:variant>
        <vt:i4>5</vt:i4>
      </vt:variant>
      <vt:variant>
        <vt:lpwstr/>
      </vt:variant>
      <vt:variant>
        <vt:lpwstr>_Toc115393743</vt:lpwstr>
      </vt:variant>
      <vt:variant>
        <vt:i4>1179706</vt:i4>
      </vt:variant>
      <vt:variant>
        <vt:i4>122</vt:i4>
      </vt:variant>
      <vt:variant>
        <vt:i4>0</vt:i4>
      </vt:variant>
      <vt:variant>
        <vt:i4>5</vt:i4>
      </vt:variant>
      <vt:variant>
        <vt:lpwstr/>
      </vt:variant>
      <vt:variant>
        <vt:lpwstr>_Toc115393742</vt:lpwstr>
      </vt:variant>
      <vt:variant>
        <vt:i4>1179706</vt:i4>
      </vt:variant>
      <vt:variant>
        <vt:i4>119</vt:i4>
      </vt:variant>
      <vt:variant>
        <vt:i4>0</vt:i4>
      </vt:variant>
      <vt:variant>
        <vt:i4>5</vt:i4>
      </vt:variant>
      <vt:variant>
        <vt:lpwstr/>
      </vt:variant>
      <vt:variant>
        <vt:lpwstr>_Toc115393741</vt:lpwstr>
      </vt:variant>
      <vt:variant>
        <vt:i4>1179706</vt:i4>
      </vt:variant>
      <vt:variant>
        <vt:i4>116</vt:i4>
      </vt:variant>
      <vt:variant>
        <vt:i4>0</vt:i4>
      </vt:variant>
      <vt:variant>
        <vt:i4>5</vt:i4>
      </vt:variant>
      <vt:variant>
        <vt:lpwstr/>
      </vt:variant>
      <vt:variant>
        <vt:lpwstr>_Toc115393740</vt:lpwstr>
      </vt:variant>
      <vt:variant>
        <vt:i4>1376314</vt:i4>
      </vt:variant>
      <vt:variant>
        <vt:i4>113</vt:i4>
      </vt:variant>
      <vt:variant>
        <vt:i4>0</vt:i4>
      </vt:variant>
      <vt:variant>
        <vt:i4>5</vt:i4>
      </vt:variant>
      <vt:variant>
        <vt:lpwstr/>
      </vt:variant>
      <vt:variant>
        <vt:lpwstr>_Toc115393739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2022-09-30T18:58:00Z</dcterms:created>
  <dcterms:modified xsi:type="dcterms:W3CDTF">2022-09-30T18:59:00Z</dcterms:modified>
</cp:coreProperties>
</file>